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515" w:rsidRPr="004C6903" w:rsidRDefault="00D77E45" w:rsidP="008C24ED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76925" cy="914400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69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7515" w:rsidRPr="00AC21F0" w:rsidRDefault="00F211CB" w:rsidP="00BA7515">
                            <w:pPr>
                              <w:pStyle w:val="ochaheadertitle"/>
                            </w:pPr>
                            <w:r>
                              <w:t>Who does What Where (3W)</w:t>
                            </w:r>
                          </w:p>
                          <w:p w:rsidR="00BA7515" w:rsidRPr="00045FC1" w:rsidRDefault="00F211CB" w:rsidP="00BA7515">
                            <w:pPr>
                              <w:pStyle w:val="ochaheadersubtitle"/>
                              <w:spacing w:after="80"/>
                              <w:rPr>
                                <w:sz w:val="24"/>
                                <w:szCs w:val="24"/>
                              </w:rPr>
                            </w:pPr>
                            <w:r w:rsidRPr="00045FC1">
                              <w:rPr>
                                <w:sz w:val="24"/>
                                <w:szCs w:val="24"/>
                              </w:rPr>
                              <w:t xml:space="preserve">How to report 3W data for in-kind </w:t>
                            </w:r>
                            <w:r w:rsidR="00D77E45" w:rsidRPr="00045FC1">
                              <w:rPr>
                                <w:sz w:val="24"/>
                                <w:szCs w:val="24"/>
                              </w:rPr>
                              <w:t xml:space="preserve">assistance, </w:t>
                            </w:r>
                            <w:r w:rsidR="00045FC1" w:rsidRPr="00045FC1">
                              <w:rPr>
                                <w:sz w:val="24"/>
                                <w:szCs w:val="24"/>
                              </w:rPr>
                              <w:t xml:space="preserve">service delivery, </w:t>
                            </w:r>
                            <w:r w:rsidRPr="00045FC1">
                              <w:rPr>
                                <w:sz w:val="24"/>
                                <w:szCs w:val="24"/>
                              </w:rPr>
                              <w:t>cash</w:t>
                            </w:r>
                            <w:r w:rsidR="00045FC1" w:rsidRPr="00045FC1">
                              <w:rPr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="00D77E45" w:rsidRPr="00045FC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5FC1">
                              <w:rPr>
                                <w:sz w:val="24"/>
                                <w:szCs w:val="24"/>
                              </w:rPr>
                              <w:t>vouchers</w:t>
                            </w:r>
                          </w:p>
                          <w:p w:rsidR="00BA7515" w:rsidRPr="00AC21F0" w:rsidRDefault="00BA7515" w:rsidP="00BA7515">
                            <w:pPr>
                              <w:pStyle w:val="ochaheaderdate"/>
                            </w:pPr>
                            <w:r>
                              <w:t>A</w:t>
                            </w:r>
                            <w:r w:rsidRPr="00AC21F0">
                              <w:t xml:space="preserve">s of </w:t>
                            </w:r>
                            <w:r w:rsidR="00F211CB">
                              <w:t>1</w:t>
                            </w:r>
                            <w:r w:rsidR="00053092">
                              <w:t>1</w:t>
                            </w:r>
                            <w:r w:rsidRPr="00AC21F0">
                              <w:t xml:space="preserve"> </w:t>
                            </w:r>
                            <w:r w:rsidR="00F211CB">
                              <w:t>April</w:t>
                            </w:r>
                            <w:r w:rsidRPr="00AC21F0">
                              <w:t xml:space="preserve"> </w:t>
                            </w:r>
                            <w:r w:rsidR="00F211CB"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1.55pt;margin-top:0;width:462.75pt;height:1in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" filled="f" stroked="f" strokeweight=".5pt">
                <v:textbox>
                  <w:txbxContent>
                    <w:p w:rsidR="00BA7515" w:rsidRPr="00AC21F0" w:rsidRDefault="00F211CB" w:rsidP="00BA7515">
                      <w:pPr>
                        <w:pStyle w:val="ochaheadertitle"/>
                      </w:pPr>
                      <w:r>
                        <w:t>Who does What Where (3W)</w:t>
                      </w:r>
                    </w:p>
                    <w:p w:rsidR="00BA7515" w:rsidRPr="00045FC1" w:rsidRDefault="00F211CB" w:rsidP="00BA7515">
                      <w:pPr>
                        <w:pStyle w:val="ochaheadersubtitle"/>
                        <w:spacing w:after="80"/>
                        <w:rPr>
                          <w:sz w:val="24"/>
                          <w:szCs w:val="24"/>
                        </w:rPr>
                      </w:pPr>
                      <w:r w:rsidRPr="00045FC1">
                        <w:rPr>
                          <w:sz w:val="24"/>
                          <w:szCs w:val="24"/>
                        </w:rPr>
                        <w:t xml:space="preserve">How to report 3W data for in-kind </w:t>
                      </w:r>
                      <w:r w:rsidR="00D77E45" w:rsidRPr="00045FC1">
                        <w:rPr>
                          <w:sz w:val="24"/>
                          <w:szCs w:val="24"/>
                        </w:rPr>
                        <w:t xml:space="preserve">assistance, </w:t>
                      </w:r>
                      <w:r w:rsidR="00045FC1" w:rsidRPr="00045FC1">
                        <w:rPr>
                          <w:sz w:val="24"/>
                          <w:szCs w:val="24"/>
                        </w:rPr>
                        <w:t xml:space="preserve">service delivery, </w:t>
                      </w:r>
                      <w:r w:rsidRPr="00045FC1">
                        <w:rPr>
                          <w:sz w:val="24"/>
                          <w:szCs w:val="24"/>
                        </w:rPr>
                        <w:t>cash</w:t>
                      </w:r>
                      <w:r w:rsidR="00045FC1" w:rsidRPr="00045FC1">
                        <w:rPr>
                          <w:sz w:val="24"/>
                          <w:szCs w:val="24"/>
                        </w:rPr>
                        <w:t xml:space="preserve"> and</w:t>
                      </w:r>
                      <w:r w:rsidR="00D77E45" w:rsidRPr="00045FC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45FC1">
                        <w:rPr>
                          <w:sz w:val="24"/>
                          <w:szCs w:val="24"/>
                        </w:rPr>
                        <w:t>vouchers</w:t>
                      </w:r>
                    </w:p>
                    <w:p w:rsidR="00BA7515" w:rsidRPr="00AC21F0" w:rsidRDefault="00BA7515" w:rsidP="00BA7515">
                      <w:pPr>
                        <w:pStyle w:val="ochaheaderdate"/>
                      </w:pPr>
                      <w:r>
                        <w:t>A</w:t>
                      </w:r>
                      <w:r w:rsidRPr="00AC21F0">
                        <w:t xml:space="preserve">s of </w:t>
                      </w:r>
                      <w:r w:rsidR="00F211CB">
                        <w:t>1</w:t>
                      </w:r>
                      <w:r w:rsidR="00053092">
                        <w:t>1</w:t>
                      </w:r>
                      <w:r w:rsidRPr="00AC21F0">
                        <w:t xml:space="preserve"> </w:t>
                      </w:r>
                      <w:r w:rsidR="00F211CB">
                        <w:t>April</w:t>
                      </w:r>
                      <w:r w:rsidRPr="00AC21F0">
                        <w:t xml:space="preserve"> </w:t>
                      </w:r>
                      <w:r w:rsidR="00F211CB">
                        <w:t>2019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A10A4">
        <w:rPr>
          <w:noProof/>
        </w:rPr>
        <mc:AlternateContent>
          <mc:Choice Requires="wps">
            <w:drawing>
              <wp:anchor distT="0" distB="0" distL="114294" distR="114294" simplePos="0" relativeHeight="251656192" behindDoc="0" locked="0" layoutInCell="1" allowOverlap="1">
                <wp:simplePos x="0" y="0"/>
                <wp:positionH relativeFrom="column">
                  <wp:posOffset>826769</wp:posOffset>
                </wp:positionH>
                <wp:positionV relativeFrom="paragraph">
                  <wp:posOffset>63500</wp:posOffset>
                </wp:positionV>
                <wp:extent cx="0" cy="725805"/>
                <wp:effectExtent l="0" t="0" r="0" b="0"/>
                <wp:wrapTopAndBottom/>
                <wp:docPr id="8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418FD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7C166" id="Straight Connector 4" o:spid="_x0000_s1026" style="position:absolute;z-index:251656192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page" from="65.1pt,5pt" to="65.1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" strokecolor="#418fde" strokeweight="1.25pt">
                <v:stroke joinstyle="miter"/>
                <o:lock v:ext="edit" shapetype="f"/>
                <w10:wrap type="topAndBottom"/>
              </v:line>
            </w:pict>
          </mc:Fallback>
        </mc:AlternateContent>
      </w:r>
      <w:r w:rsidR="00FA10A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41910</wp:posOffset>
            </wp:positionV>
            <wp:extent cx="749300" cy="801370"/>
            <wp:effectExtent l="0" t="0" r="0" b="0"/>
            <wp:wrapTopAndBottom/>
            <wp:docPr id="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0A4">
        <w:rPr>
          <w:noProof/>
        </w:rPr>
        <mc:AlternateContent>
          <mc:Choice Requires="wps">
            <w:drawing>
              <wp:anchor distT="4294967290" distB="4294967290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988694</wp:posOffset>
                </wp:positionV>
                <wp:extent cx="6859905" cy="0"/>
                <wp:effectExtent l="0" t="12700" r="23495" b="12700"/>
                <wp:wrapTopAndBottom/>
                <wp:docPr id="2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990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18FDE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8977F" id="Straight Connector 28" o:spid="_x0000_s1026" style="position:absolute;z-index:251659264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.1pt,77.85pt" to="540.0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" strokecolor="#418fde" strokeweight="3pt">
                <o:lock v:ext="edit" shapetype="f"/>
                <w10:wrap type="topAndBottom"/>
              </v:line>
            </w:pict>
          </mc:Fallback>
        </mc:AlternateContent>
      </w:r>
    </w:p>
    <w:p w:rsidR="00F81187" w:rsidRDefault="00605984" w:rsidP="00605984">
      <w:pPr>
        <w:pStyle w:val="ochacontenttext"/>
        <w:rPr>
          <w:color w:val="FF0000"/>
        </w:rPr>
      </w:pPr>
      <w:r w:rsidRPr="00B3689D">
        <w:rPr>
          <w:b/>
          <w:bCs/>
          <w:color w:val="FF0000"/>
        </w:rPr>
        <w:t>Note for adjusting this guidance before adopting it locally:</w:t>
      </w:r>
      <w:r w:rsidRPr="00605984">
        <w:rPr>
          <w:color w:val="FF0000"/>
        </w:rPr>
        <w:t xml:space="preserve"> </w:t>
      </w:r>
    </w:p>
    <w:p w:rsidR="00605984" w:rsidRPr="00605984" w:rsidRDefault="00F81187" w:rsidP="00605984">
      <w:pPr>
        <w:pStyle w:val="ochacontenttext"/>
        <w:rPr>
          <w:color w:val="FF0000"/>
        </w:rPr>
      </w:pPr>
      <w:r>
        <w:rPr>
          <w:color w:val="FF0000"/>
        </w:rPr>
        <w:t>This document</w:t>
      </w:r>
      <w:r w:rsidR="00605984" w:rsidRPr="00605984">
        <w:rPr>
          <w:color w:val="FF0000"/>
        </w:rPr>
        <w:t xml:space="preserve"> should be adjusted to the context and be in line with local coordination arrangements.</w:t>
      </w:r>
    </w:p>
    <w:p w:rsidR="00605984" w:rsidRPr="00605984" w:rsidRDefault="00605984" w:rsidP="00605984">
      <w:pPr>
        <w:pStyle w:val="ochacontenttext"/>
        <w:rPr>
          <w:color w:val="FF0000"/>
        </w:rPr>
      </w:pPr>
      <w:r w:rsidRPr="00605984">
        <w:rPr>
          <w:color w:val="FF0000"/>
        </w:rPr>
        <w:t xml:space="preserve">The 3W reporting schedule, as well as one data entry template are agreed </w:t>
      </w:r>
      <w:r w:rsidR="00CC7F25">
        <w:rPr>
          <w:color w:val="FF0000"/>
        </w:rPr>
        <w:t xml:space="preserve">upon </w:t>
      </w:r>
      <w:r w:rsidRPr="00605984">
        <w:rPr>
          <w:color w:val="FF0000"/>
        </w:rPr>
        <w:t xml:space="preserve">between the Information Management Working Group (IMWG) and the Cash Working Group (CWG). A proposed data entry template is available </w:t>
      </w:r>
      <w:r w:rsidR="00B3689D">
        <w:rPr>
          <w:color w:val="FF0000"/>
        </w:rPr>
        <w:t>on the Information Management Toolbox</w:t>
      </w:r>
      <w:r w:rsidR="001C4ABC">
        <w:rPr>
          <w:color w:val="FF0000"/>
        </w:rPr>
        <w:t xml:space="preserve">: </w:t>
      </w:r>
      <w:r w:rsidR="001C4ABC" w:rsidRPr="001C4ABC">
        <w:rPr>
          <w:color w:val="FF0000"/>
        </w:rPr>
        <w:t>https://humanitarian.atlassian.net/wiki/spaces/imtoolbox/pages/214499412/Who+does+What+Where+3W</w:t>
      </w:r>
    </w:p>
    <w:p w:rsidR="00605984" w:rsidRPr="002430DB" w:rsidRDefault="00605984" w:rsidP="00605984">
      <w:pPr>
        <w:pStyle w:val="ochacontenttext"/>
      </w:pPr>
      <w:r w:rsidRPr="00605984">
        <w:rPr>
          <w:color w:val="FF0000"/>
        </w:rPr>
        <w:t xml:space="preserve">The IMWG and the CWG should also agree on terminology, to ensure a common understanding. This is especially important when it comes to cash and vouchers, which are still new to many aid workers and can easily create confusion. The </w:t>
      </w:r>
      <w:proofErr w:type="spellStart"/>
      <w:r w:rsidRPr="00605984">
        <w:rPr>
          <w:color w:val="FF0000"/>
        </w:rPr>
        <w:t>Calp</w:t>
      </w:r>
      <w:proofErr w:type="spellEnd"/>
      <w:r w:rsidRPr="00605984">
        <w:rPr>
          <w:color w:val="FF0000"/>
        </w:rPr>
        <w:t xml:space="preserve"> Glossary should be used as a common reference: http://www.cashlearning.org/resources/glossary</w:t>
      </w:r>
    </w:p>
    <w:p w:rsidR="00605984" w:rsidRDefault="00605984" w:rsidP="005D106C">
      <w:pPr>
        <w:pStyle w:val="Heading1"/>
        <w:rPr>
          <w:rFonts w:eastAsia="DengXian Light"/>
          <w:bCs w:val="0"/>
          <w:sz w:val="32"/>
          <w:szCs w:val="26"/>
          <w:lang w:val="en-US" w:eastAsia="en-US"/>
        </w:rPr>
      </w:pPr>
    </w:p>
    <w:p w:rsidR="00556DC2" w:rsidRPr="00C458FB" w:rsidRDefault="00DD75CC" w:rsidP="005D106C">
      <w:pPr>
        <w:pStyle w:val="Heading1"/>
        <w:rPr>
          <w:rFonts w:eastAsia="DengXian Light"/>
          <w:bCs w:val="0"/>
          <w:sz w:val="32"/>
          <w:szCs w:val="26"/>
          <w:lang w:val="en-US" w:eastAsia="en-US"/>
        </w:rPr>
      </w:pPr>
      <w:r w:rsidRPr="00C458FB">
        <w:rPr>
          <w:rFonts w:eastAsia="DengXian Light"/>
          <w:bCs w:val="0"/>
          <w:sz w:val="32"/>
          <w:szCs w:val="26"/>
          <w:lang w:val="en-US" w:eastAsia="en-US"/>
        </w:rPr>
        <w:t>O</w:t>
      </w:r>
      <w:proofErr w:type="spellStart"/>
      <w:r w:rsidRPr="00C458FB">
        <w:rPr>
          <w:rFonts w:eastAsia="DengXian Light"/>
          <w:bCs w:val="0"/>
          <w:sz w:val="32"/>
          <w:szCs w:val="26"/>
          <w:lang w:eastAsia="en-US"/>
        </w:rPr>
        <w:t>b</w:t>
      </w:r>
      <w:r w:rsidR="003F6295" w:rsidRPr="00C458FB">
        <w:rPr>
          <w:rFonts w:eastAsia="DengXian Light"/>
          <w:bCs w:val="0"/>
          <w:sz w:val="32"/>
          <w:szCs w:val="26"/>
          <w:lang w:eastAsia="en-US"/>
        </w:rPr>
        <w:t>jective</w:t>
      </w:r>
      <w:proofErr w:type="spellEnd"/>
    </w:p>
    <w:p w:rsidR="00940F95" w:rsidRDefault="002430DB" w:rsidP="00A83DEA">
      <w:pPr>
        <w:pStyle w:val="ochacontenttext"/>
      </w:pPr>
      <w:r>
        <w:t>This document provides guidance on how</w:t>
      </w:r>
      <w:r w:rsidR="003E66F5">
        <w:t>/where</w:t>
      </w:r>
      <w:r>
        <w:t xml:space="preserve"> to report in-kind assistance, </w:t>
      </w:r>
      <w:r w:rsidR="005B2B08">
        <w:t xml:space="preserve">service delivery, </w:t>
      </w:r>
      <w:r>
        <w:t>as well as cash and vouchers into the 3W.</w:t>
      </w:r>
      <w:r w:rsidR="003E66F5">
        <w:t xml:space="preserve"> </w:t>
      </w:r>
      <w:r w:rsidR="004C57E0" w:rsidRPr="004C57E0">
        <w:t xml:space="preserve">Organizations submitting 3W data should </w:t>
      </w:r>
      <w:r w:rsidR="004C57E0">
        <w:t xml:space="preserve">have a </w:t>
      </w:r>
      <w:r w:rsidR="003E66F5">
        <w:t>common understanding of how/where to report</w:t>
      </w:r>
      <w:r w:rsidR="005B2B08">
        <w:t xml:space="preserve"> </w:t>
      </w:r>
      <w:proofErr w:type="gramStart"/>
      <w:r w:rsidR="005B2B08">
        <w:t>in order to</w:t>
      </w:r>
      <w:proofErr w:type="gramEnd"/>
      <w:r w:rsidR="005B2B08">
        <w:t xml:space="preserve"> avoid under-reporting and over-reporting of projects.</w:t>
      </w:r>
      <w:r w:rsidR="004C57E0">
        <w:t xml:space="preserve"> </w:t>
      </w:r>
    </w:p>
    <w:p w:rsidR="00033B70" w:rsidRDefault="004C57E0" w:rsidP="00A83DEA">
      <w:pPr>
        <w:pStyle w:val="ochacontenttext"/>
      </w:pPr>
      <w:r>
        <w:t>Every project should be reported to only one data recipient</w:t>
      </w:r>
      <w:r w:rsidR="00940F95">
        <w:t>, using the standard template</w:t>
      </w:r>
      <w:r w:rsidR="00366C92">
        <w:t>,</w:t>
      </w:r>
      <w:r w:rsidR="00940F95">
        <w:t xml:space="preserve"> according to the agreed upon reporting schedule.</w:t>
      </w:r>
    </w:p>
    <w:p w:rsidR="00A32E6A" w:rsidRDefault="00A32E6A" w:rsidP="00A83DEA">
      <w:pPr>
        <w:pStyle w:val="ochacontenttext"/>
      </w:pPr>
      <w:r>
        <w:t xml:space="preserve">In-kind assistance and service delivery are </w:t>
      </w:r>
      <w:r w:rsidR="00766370">
        <w:t>most often clearly link</w:t>
      </w:r>
      <w:r w:rsidR="00B831AD">
        <w:t>ed</w:t>
      </w:r>
      <w:r w:rsidR="00766370">
        <w:t xml:space="preserve"> to a Cluster/Sector and thus straightforward to report, although there are exceptions. For cash and vouchers, the situation is often more complex, as the objectives and/or consequences of the assistance may </w:t>
      </w:r>
      <w:r w:rsidR="00B64132">
        <w:t>contribute</w:t>
      </w:r>
      <w:r w:rsidR="00766370">
        <w:t xml:space="preserve"> to several sectors.</w:t>
      </w:r>
    </w:p>
    <w:p w:rsidR="00F81187" w:rsidRDefault="00F81187" w:rsidP="00A83DEA">
      <w:pPr>
        <w:pStyle w:val="ochacontenttext"/>
      </w:pPr>
      <w:r>
        <w:t>T</w:t>
      </w:r>
      <w:r w:rsidRPr="00F81187">
        <w:t>his document aims to help organize the 3W reporting flows for the various modalities of assistance.</w:t>
      </w:r>
    </w:p>
    <w:p w:rsidR="00127D72" w:rsidRDefault="00127D72" w:rsidP="00AD3A52">
      <w:pPr>
        <w:pStyle w:val="ochacontenttext"/>
        <w:rPr>
          <w:rFonts w:eastAsia="DengXian Light"/>
          <w:b/>
          <w:color w:val="418FDE"/>
          <w:sz w:val="32"/>
          <w:szCs w:val="26"/>
          <w:lang w:eastAsia="en-US"/>
        </w:rPr>
      </w:pPr>
    </w:p>
    <w:p w:rsidR="00552CBE" w:rsidRDefault="00975B11" w:rsidP="00552CBE">
      <w:pPr>
        <w:pStyle w:val="ochacontenttext"/>
      </w:pPr>
      <w:r w:rsidRPr="00975B11">
        <w:rPr>
          <w:rFonts w:eastAsia="DengXian Light"/>
          <w:b/>
          <w:color w:val="418FDE"/>
          <w:sz w:val="32"/>
          <w:szCs w:val="26"/>
          <w:lang w:eastAsia="en-US"/>
        </w:rPr>
        <w:t>I</w:t>
      </w:r>
      <w:r w:rsidR="00A32E6A" w:rsidRPr="00975B11">
        <w:rPr>
          <w:rFonts w:eastAsia="DengXian Light"/>
          <w:b/>
          <w:color w:val="418FDE"/>
          <w:sz w:val="32"/>
          <w:szCs w:val="26"/>
          <w:lang w:eastAsia="en-US"/>
        </w:rPr>
        <w:t>n-kind assistance and service delivery</w:t>
      </w:r>
      <w:r w:rsidR="00A32E6A">
        <w:t xml:space="preserve"> </w:t>
      </w:r>
    </w:p>
    <w:p w:rsidR="00CF4FF2" w:rsidRDefault="00552CBE" w:rsidP="00CF4FF2">
      <w:pPr>
        <w:pStyle w:val="ochacontenttext"/>
      </w:pPr>
      <w:r>
        <w:t xml:space="preserve">The </w:t>
      </w:r>
      <w:r w:rsidRPr="001B4303">
        <w:rPr>
          <w:b/>
          <w:bCs/>
        </w:rPr>
        <w:t>overall principle</w:t>
      </w:r>
      <w:r>
        <w:t xml:space="preserve"> is that any project with a clear sectoral objective should be reported to that Cluster/Sector IMO. </w:t>
      </w:r>
      <w:r w:rsidR="00CF4FF2">
        <w:t xml:space="preserve">It should never be reported to more than one Cluster/Sector. </w:t>
      </w:r>
    </w:p>
    <w:p w:rsidR="00552CBE" w:rsidRDefault="00552CBE" w:rsidP="00552CBE">
      <w:pPr>
        <w:pStyle w:val="ochacontenttext"/>
      </w:pPr>
      <w:r>
        <w:t xml:space="preserve">That Cluster/Sector should be selected in the data entry sheet. </w:t>
      </w:r>
    </w:p>
    <w:p w:rsidR="00585120" w:rsidRDefault="001B4303" w:rsidP="00AD3A52">
      <w:pPr>
        <w:pStyle w:val="ochacontenttext"/>
      </w:pPr>
      <w:r>
        <w:t>For</w:t>
      </w:r>
      <w:r w:rsidR="003F3711">
        <w:t xml:space="preserve"> </w:t>
      </w:r>
      <w:r w:rsidR="003F3711" w:rsidRPr="001B4303">
        <w:rPr>
          <w:b/>
          <w:bCs/>
        </w:rPr>
        <w:t>multisector project</w:t>
      </w:r>
      <w:r w:rsidRPr="001B4303">
        <w:rPr>
          <w:b/>
          <w:bCs/>
        </w:rPr>
        <w:t>s</w:t>
      </w:r>
      <w:r w:rsidR="003F3711">
        <w:t xml:space="preserve">, the </w:t>
      </w:r>
      <w:r>
        <w:t xml:space="preserve">IMWG should decide how </w:t>
      </w:r>
      <w:r w:rsidR="003F3711">
        <w:t>organization</w:t>
      </w:r>
      <w:r>
        <w:t>s</w:t>
      </w:r>
      <w:r w:rsidR="003F3711">
        <w:t xml:space="preserve"> </w:t>
      </w:r>
      <w:r>
        <w:t>should</w:t>
      </w:r>
      <w:r w:rsidR="003F3711">
        <w:t xml:space="preserve"> </w:t>
      </w:r>
      <w:r>
        <w:t>report. (for example, to one of the</w:t>
      </w:r>
      <w:r w:rsidR="003F3711">
        <w:t xml:space="preserve"> Cluster</w:t>
      </w:r>
      <w:r w:rsidR="00366789">
        <w:t>s</w:t>
      </w:r>
      <w:r w:rsidR="003F3711">
        <w:t>/Sector</w:t>
      </w:r>
      <w:r>
        <w:t>s, or to OCHA directly</w:t>
      </w:r>
      <w:r w:rsidR="00975B11">
        <w:t>, but again, never to more than one data recipient</w:t>
      </w:r>
      <w:r>
        <w:t>)</w:t>
      </w:r>
      <w:r w:rsidR="003F3711">
        <w:t>.</w:t>
      </w:r>
    </w:p>
    <w:p w:rsidR="00127D72" w:rsidRDefault="00127D72" w:rsidP="003F6295">
      <w:pPr>
        <w:pStyle w:val="ochacontenttext"/>
        <w:rPr>
          <w:rFonts w:eastAsia="DengXian Light"/>
          <w:b/>
          <w:color w:val="418FDE"/>
          <w:sz w:val="32"/>
          <w:szCs w:val="26"/>
          <w:lang w:eastAsia="en-US"/>
        </w:rPr>
      </w:pPr>
    </w:p>
    <w:p w:rsidR="00127D72" w:rsidRDefault="00127D72" w:rsidP="003F6295">
      <w:pPr>
        <w:pStyle w:val="ochacontenttext"/>
        <w:rPr>
          <w:rFonts w:eastAsia="DengXian Light"/>
          <w:b/>
          <w:color w:val="418FDE"/>
          <w:sz w:val="32"/>
          <w:szCs w:val="26"/>
          <w:lang w:eastAsia="en-US"/>
        </w:rPr>
      </w:pPr>
      <w:r w:rsidRPr="00127D72">
        <w:rPr>
          <w:rFonts w:eastAsia="DengXian Light"/>
          <w:b/>
          <w:color w:val="418FDE"/>
          <w:sz w:val="32"/>
          <w:szCs w:val="26"/>
          <w:lang w:eastAsia="en-US"/>
        </w:rPr>
        <w:t>C</w:t>
      </w:r>
      <w:r w:rsidR="00AD3A52" w:rsidRPr="00975B11">
        <w:rPr>
          <w:rFonts w:eastAsia="DengXian Light"/>
          <w:b/>
          <w:color w:val="418FDE"/>
          <w:sz w:val="32"/>
          <w:szCs w:val="26"/>
          <w:lang w:eastAsia="en-US"/>
        </w:rPr>
        <w:t>ash and vouchers</w:t>
      </w:r>
    </w:p>
    <w:p w:rsidR="00DA6E65" w:rsidRDefault="00DA6E65" w:rsidP="003F6295">
      <w:pPr>
        <w:pStyle w:val="ochacontenttext"/>
        <w:rPr>
          <w:rFonts w:eastAsia="DengXian Light"/>
          <w:b/>
          <w:color w:val="418FDE"/>
          <w:sz w:val="32"/>
          <w:szCs w:val="26"/>
          <w:lang w:eastAsia="en-US"/>
        </w:rPr>
      </w:pPr>
      <w:r>
        <w:t>The stated intention of the project should inform whether to submit the data to a Cluster/Sector or to the CWG.</w:t>
      </w:r>
    </w:p>
    <w:p w:rsidR="005B4001" w:rsidRDefault="005B4001" w:rsidP="005B4001">
      <w:pPr>
        <w:pStyle w:val="Heading3"/>
      </w:pPr>
      <w:r>
        <w:t>“Sectoral cash and vouchers”</w:t>
      </w:r>
    </w:p>
    <w:p w:rsidR="00AD3A52" w:rsidRDefault="00AD3A52" w:rsidP="00366789">
      <w:pPr>
        <w:pStyle w:val="ochacontenttext"/>
      </w:pPr>
      <w:r>
        <w:t xml:space="preserve">If the stated intention is clearly related to a </w:t>
      </w:r>
      <w:proofErr w:type="gramStart"/>
      <w:r>
        <w:t>particular Cluster/Sector</w:t>
      </w:r>
      <w:proofErr w:type="gramEnd"/>
      <w:r>
        <w:t>, then that project should be reported to the same Cluster/Sector.</w:t>
      </w:r>
      <w:r w:rsidR="00366789">
        <w:t xml:space="preserve"> That Cluster/Sector should be selected in the data entry sheet. </w:t>
      </w:r>
    </w:p>
    <w:p w:rsidR="00AA50B9" w:rsidRDefault="006138BD" w:rsidP="005B4001">
      <w:pPr>
        <w:pStyle w:val="ochacontenttext"/>
      </w:pPr>
      <w:r>
        <w:lastRenderedPageBreak/>
        <w:t xml:space="preserve">This is not to say that a project contributes only to achieving that Sector/Cluster’s objective, but the main objective is with that </w:t>
      </w:r>
      <w:r w:rsidR="00141802">
        <w:t>Cluster/Sector</w:t>
      </w:r>
      <w:r>
        <w:t>.</w:t>
      </w:r>
    </w:p>
    <w:p w:rsidR="00B159E6" w:rsidRPr="00A039DF" w:rsidRDefault="00B159E6" w:rsidP="00B159E6">
      <w:pPr>
        <w:pStyle w:val="ochacontenttext"/>
        <w:rPr>
          <w:rStyle w:val="ochablue"/>
          <w:color w:val="404040"/>
          <w:szCs w:val="24"/>
        </w:rPr>
      </w:pPr>
      <w:r>
        <w:t xml:space="preserve">For </w:t>
      </w:r>
      <w:r w:rsidRPr="001B4303">
        <w:rPr>
          <w:b/>
          <w:bCs/>
        </w:rPr>
        <w:t>multisector projects</w:t>
      </w:r>
      <w:r w:rsidR="00975FA1">
        <w:rPr>
          <w:b/>
          <w:bCs/>
        </w:rPr>
        <w:t xml:space="preserve">, </w:t>
      </w:r>
      <w:r w:rsidR="00975FA1" w:rsidRPr="00975FA1">
        <w:t xml:space="preserve">where </w:t>
      </w:r>
      <w:r w:rsidR="00975FA1">
        <w:t>there is not a clear main</w:t>
      </w:r>
      <w:bookmarkStart w:id="0" w:name="_GoBack"/>
      <w:bookmarkEnd w:id="0"/>
      <w:r w:rsidR="00975FA1" w:rsidRPr="00975FA1">
        <w:t xml:space="preserve"> Cluster/Secto</w:t>
      </w:r>
      <w:r w:rsidR="00975FA1">
        <w:t>r</w:t>
      </w:r>
      <w:r>
        <w:t>, the IMWG should decide how organizations should report. (for example, to one of the Clusters/Sectors, or to OCHA directly, but again, never to more than one data recipient).</w:t>
      </w:r>
    </w:p>
    <w:p w:rsidR="00127D72" w:rsidRPr="005B4001" w:rsidRDefault="00865178" w:rsidP="000C23A6">
      <w:pPr>
        <w:pStyle w:val="ochacontenttext"/>
        <w:rPr>
          <w:rFonts w:eastAsia="DengXian Light" w:cs="Arial"/>
          <w:b/>
          <w:color w:val="418FDE"/>
          <w:sz w:val="26"/>
          <w:szCs w:val="20"/>
          <w:lang w:eastAsia="en-US"/>
        </w:rPr>
      </w:pPr>
      <w:r w:rsidRPr="005B4001">
        <w:rPr>
          <w:rFonts w:eastAsia="DengXian Light" w:cs="Arial"/>
          <w:b/>
          <w:color w:val="418FDE"/>
          <w:sz w:val="26"/>
          <w:szCs w:val="20"/>
          <w:lang w:eastAsia="en-US"/>
        </w:rPr>
        <w:t>Multipurpose cash transfers (MPC)</w:t>
      </w:r>
    </w:p>
    <w:p w:rsidR="00CA01A5" w:rsidRDefault="00127D72" w:rsidP="000C23A6">
      <w:pPr>
        <w:pStyle w:val="ochacontenttext"/>
      </w:pPr>
      <w:r>
        <w:t>T</w:t>
      </w:r>
      <w:r w:rsidR="00A039DF" w:rsidRPr="00A039DF">
        <w:t>his is a type of assistance “explicitly designed to address multiple needs on a cross-sectoral basis through a cash</w:t>
      </w:r>
      <w:r w:rsidR="00A039DF">
        <w:t xml:space="preserve"> </w:t>
      </w:r>
      <w:r w:rsidR="00A039DF" w:rsidRPr="00A039DF">
        <w:t xml:space="preserve">transfer” (Cash Learning Partnership Glossary, Dec. 2018). Cash transfers are inherently unrestricted, meaning each transfer can be spent as recipients choose; and potentially address multiple needs, or from a humanitarian agency’s perspective, achieve multiple </w:t>
      </w:r>
      <w:proofErr w:type="spellStart"/>
      <w:r w:rsidR="00A039DF" w:rsidRPr="00A039DF">
        <w:t>programme</w:t>
      </w:r>
      <w:proofErr w:type="spellEnd"/>
      <w:r w:rsidR="00A039DF" w:rsidRPr="00A039DF">
        <w:t xml:space="preserve"> objectives. As such, MPC does not neatly fit in one sector.</w:t>
      </w:r>
      <w:r w:rsidR="00865178">
        <w:t xml:space="preserve"> </w:t>
      </w:r>
      <w:r w:rsidR="00CA01A5" w:rsidRPr="00CA01A5">
        <w:t xml:space="preserve">To avoid instances whereby the same MPC project is reported to more than one </w:t>
      </w:r>
      <w:r w:rsidR="00CA01A5">
        <w:t>Cluster/S</w:t>
      </w:r>
      <w:r w:rsidR="00CA01A5" w:rsidRPr="00CA01A5">
        <w:t>ector, and for a simplified flow and processing of information,</w:t>
      </w:r>
      <w:r w:rsidR="00CA01A5">
        <w:t xml:space="preserve"> </w:t>
      </w:r>
      <w:r w:rsidR="00865178">
        <w:t xml:space="preserve">MPC </w:t>
      </w:r>
      <w:r w:rsidR="00CA01A5">
        <w:t>projects</w:t>
      </w:r>
      <w:r w:rsidR="00865178">
        <w:t xml:space="preserve"> should be submitted to the CWG, using the same 3W template as for the Sectors/Clusters.</w:t>
      </w:r>
      <w:r w:rsidR="00865178" w:rsidRPr="00865178">
        <w:t xml:space="preserve"> </w:t>
      </w:r>
      <w:r w:rsidR="00366789">
        <w:t>For MPC projects, organizations should select “</w:t>
      </w:r>
      <w:r w:rsidR="00865178">
        <w:t>Multisector</w:t>
      </w:r>
      <w:r w:rsidR="00366789">
        <w:t>”</w:t>
      </w:r>
      <w:r w:rsidR="00865178">
        <w:t xml:space="preserve"> in the data entry sheet under </w:t>
      </w:r>
      <w:r w:rsidR="00366789">
        <w:t>“</w:t>
      </w:r>
      <w:r w:rsidR="00865178">
        <w:t>Cluster/Sector</w:t>
      </w:r>
      <w:r w:rsidR="00366789">
        <w:t>”</w:t>
      </w:r>
      <w:r w:rsidR="00865178">
        <w:t>.</w:t>
      </w:r>
    </w:p>
    <w:p w:rsidR="00675FBB" w:rsidRDefault="00CA01A5" w:rsidP="000C23A6">
      <w:pPr>
        <w:pStyle w:val="ochacontenttext"/>
      </w:pPr>
      <w:r>
        <w:t xml:space="preserve">Only MPC projects are submitted to the CWG. All other </w:t>
      </w:r>
      <w:r w:rsidRPr="00CA01A5">
        <w:t xml:space="preserve">types of cash assistance with explicit sectoral objectives are reported to </w:t>
      </w:r>
      <w:r>
        <w:t>Cluster/Sector</w:t>
      </w:r>
      <w:r w:rsidRPr="00CA01A5">
        <w:t xml:space="preserve"> IMOs</w:t>
      </w:r>
      <w:r>
        <w:t>.</w:t>
      </w:r>
    </w:p>
    <w:p w:rsidR="00127D72" w:rsidRDefault="00127D72" w:rsidP="001B4303">
      <w:pPr>
        <w:pStyle w:val="ochacontenttext"/>
        <w:rPr>
          <w:color w:val="FF0000"/>
        </w:rPr>
      </w:pPr>
    </w:p>
    <w:p w:rsidR="00127D72" w:rsidRPr="00127D72" w:rsidRDefault="00127D72" w:rsidP="00127D72">
      <w:pPr>
        <w:pStyle w:val="ochacontenttext"/>
      </w:pPr>
      <w:r>
        <w:rPr>
          <w:rFonts w:eastAsia="DengXian Light"/>
          <w:b/>
          <w:color w:val="418FDE"/>
          <w:sz w:val="32"/>
          <w:szCs w:val="26"/>
          <w:lang w:eastAsia="en-US"/>
        </w:rPr>
        <w:t>Mixed modalities</w:t>
      </w:r>
    </w:p>
    <w:p w:rsidR="001F7278" w:rsidRDefault="001F7278" w:rsidP="004C57E0">
      <w:pPr>
        <w:pStyle w:val="ochacontenttext"/>
      </w:pPr>
      <w:r w:rsidRPr="008C2FFE">
        <w:t>I</w:t>
      </w:r>
      <w:r w:rsidR="001B4303" w:rsidRPr="008C2FFE">
        <w:t xml:space="preserve">n the case of mixed modalities (for example projects that include both cash and in-kind components), if the sectoral objective is clear, it should be reported to that Cluster/Sector IMO.  </w:t>
      </w:r>
      <w:r w:rsidR="008C2FFE">
        <w:t>Otherwise, t</w:t>
      </w:r>
      <w:r w:rsidR="001B4303" w:rsidRPr="008C2FFE">
        <w:t>he IMWG should decide how organizations should report. (for example, to one of the Cluster/Sectors, or to OCHA directly).</w:t>
      </w:r>
    </w:p>
    <w:p w:rsidR="004C57E0" w:rsidRDefault="004C57E0" w:rsidP="001F7278">
      <w:pPr>
        <w:pStyle w:val="ochacontenttext"/>
      </w:pPr>
    </w:p>
    <w:p w:rsidR="004C57E0" w:rsidRPr="004C57E0" w:rsidRDefault="004C57E0" w:rsidP="001F7278">
      <w:pPr>
        <w:pStyle w:val="ochacontenttext"/>
        <w:rPr>
          <w:rFonts w:eastAsia="DengXian Light"/>
          <w:b/>
          <w:color w:val="418FDE"/>
          <w:sz w:val="32"/>
          <w:szCs w:val="26"/>
          <w:lang w:eastAsia="en-US"/>
        </w:rPr>
      </w:pPr>
      <w:r w:rsidRPr="004C57E0">
        <w:rPr>
          <w:rFonts w:eastAsia="DengXian Light"/>
          <w:b/>
          <w:color w:val="418FDE"/>
          <w:sz w:val="32"/>
          <w:szCs w:val="26"/>
          <w:lang w:eastAsia="en-US"/>
        </w:rPr>
        <w:t>Once the 3W data has been submitted…</w:t>
      </w:r>
    </w:p>
    <w:p w:rsidR="001F7278" w:rsidRPr="008C2FFE" w:rsidRDefault="001F7278" w:rsidP="001F7278">
      <w:pPr>
        <w:pStyle w:val="ochacontenttext"/>
      </w:pPr>
      <w:r w:rsidRPr="008C2FFE">
        <w:t>The Cluster/Sector and the CWG will compile all the data received from organizations and submit to OCHA for the overall compilation and inter-sector analysis and visualization. The Cluster/Sector</w:t>
      </w:r>
      <w:r w:rsidR="004C57E0">
        <w:t>s</w:t>
      </w:r>
      <w:r w:rsidRPr="008C2FFE">
        <w:t xml:space="preserve"> may also produce </w:t>
      </w:r>
      <w:r w:rsidR="004C57E0">
        <w:t>their</w:t>
      </w:r>
      <w:r w:rsidRPr="008C2FFE">
        <w:t xml:space="preserve"> own intra-sector/cluster information products.</w:t>
      </w:r>
    </w:p>
    <w:p w:rsidR="00675FBB" w:rsidRDefault="00675FBB" w:rsidP="000C23A6">
      <w:pPr>
        <w:pStyle w:val="ochacontenttext"/>
      </w:pPr>
    </w:p>
    <w:sectPr w:rsidR="00675FBB" w:rsidSect="00B15F47">
      <w:headerReference w:type="default" r:id="rId11"/>
      <w:footerReference w:type="default" r:id="rId12"/>
      <w:footerReference w:type="first" r:id="rId13"/>
      <w:pgSz w:w="11907" w:h="16839" w:code="9"/>
      <w:pgMar w:top="562" w:right="562" w:bottom="562" w:left="562" w:header="562" w:footer="5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7F4" w:rsidRDefault="006247F4" w:rsidP="008230F5">
      <w:r>
        <w:separator/>
      </w:r>
    </w:p>
    <w:p w:rsidR="006247F4" w:rsidRDefault="006247F4" w:rsidP="008230F5"/>
    <w:p w:rsidR="006247F4" w:rsidRDefault="006247F4"/>
  </w:endnote>
  <w:endnote w:type="continuationSeparator" w:id="0">
    <w:p w:rsidR="006247F4" w:rsidRDefault="006247F4" w:rsidP="008230F5">
      <w:r>
        <w:continuationSeparator/>
      </w:r>
    </w:p>
    <w:p w:rsidR="006247F4" w:rsidRDefault="006247F4" w:rsidP="008230F5"/>
    <w:p w:rsidR="006247F4" w:rsidRDefault="006247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CA1D771-F95A-4951-89B2-9BB449B9F699}"/>
    <w:embedBold r:id="rId2" w:fontKey="{C00CEC87-4580-4F7B-AEDF-A2D523989999}"/>
    <w:embedItalic r:id="rId3" w:fontKey="{A51667A6-F40E-4BDE-829C-8F09F2D368F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24635B07-160F-495C-BC94-7D00AB9550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A9F7839-7BC4-440D-81B2-959355EA907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9B5ACD13-D1B7-4161-A377-F3AC53B3F68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959" w:rsidRDefault="00D74959" w:rsidP="00F131C4">
    <w:pPr>
      <w:pStyle w:val="Footer"/>
      <w:jc w:val="center"/>
      <w:rPr>
        <w:color w:val="418FDE"/>
        <w:sz w:val="16"/>
        <w:szCs w:val="16"/>
      </w:rPr>
    </w:pPr>
  </w:p>
  <w:p w:rsidR="00E71565" w:rsidRPr="00F131C4" w:rsidRDefault="00FA10A4" w:rsidP="00F131C4">
    <w:pPr>
      <w:pStyle w:val="Footer"/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4294967288" distB="4294967288" distL="114300" distR="114300" simplePos="0" relativeHeight="251658752" behindDoc="0" locked="0" layoutInCell="1" allowOverlap="1">
              <wp:simplePos x="0" y="0"/>
              <wp:positionH relativeFrom="page">
                <wp:posOffset>356870</wp:posOffset>
              </wp:positionH>
              <wp:positionV relativeFrom="paragraph">
                <wp:posOffset>-84456</wp:posOffset>
              </wp:positionV>
              <wp:extent cx="6859905" cy="0"/>
              <wp:effectExtent l="0" t="0" r="0" b="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990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18FD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2AE93A" id="Straight Connector 12" o:spid="_x0000_s1026" style="position:absolute;z-index:251658752;visibility:visible;mso-wrap-style:square;mso-width-percent:0;mso-height-percent:0;mso-wrap-distance-left:9pt;mso-wrap-distance-top:-22e-5mm;mso-wrap-distance-right:9pt;mso-wrap-distance-bottom:-22e-5mm;mso-position-horizontal:absolute;mso-position-horizontal-relative:page;mso-position-vertical:absolute;mso-position-vertical-relative:text;mso-width-percent:0;mso-height-percent:0;mso-width-relative:margin;mso-height-relative:page" from="28.1pt,-6.65pt" to="568.2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" strokecolor="#418fde">
              <o:lock v:ext="edit" shapetype="f"/>
              <w10:wrap anchorx="page"/>
            </v:line>
          </w:pict>
        </mc:Fallback>
      </mc:AlternateContent>
    </w:r>
    <w:r w:rsidR="00E71565" w:rsidRPr="00F131C4">
      <w:rPr>
        <w:color w:val="418FDE"/>
        <w:sz w:val="16"/>
        <w:szCs w:val="16"/>
      </w:rPr>
      <w:t>United Nations Office for the Coordination of Humanitarian Affairs</w:t>
    </w:r>
    <w:r w:rsidR="00F131C4">
      <w:rPr>
        <w:sz w:val="16"/>
        <w:szCs w:val="16"/>
      </w:rPr>
      <w:br/>
    </w:r>
    <w:r w:rsidR="00E71565" w:rsidRPr="000C1A26">
      <w:rPr>
        <w:rStyle w:val="Hyperlink"/>
        <w:b/>
        <w:bCs/>
        <w:color w:val="418FDE"/>
        <w:sz w:val="16"/>
        <w:szCs w:val="16"/>
      </w:rPr>
      <w:t>www.unocha.org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959" w:rsidRDefault="00D74959" w:rsidP="00F131C4">
    <w:pPr>
      <w:pStyle w:val="Footer"/>
      <w:spacing w:after="0"/>
      <w:jc w:val="center"/>
      <w:rPr>
        <w:color w:val="418FDE"/>
        <w:sz w:val="16"/>
        <w:szCs w:val="16"/>
        <w:lang w:val="en-US"/>
      </w:rPr>
    </w:pPr>
  </w:p>
  <w:p w:rsidR="00B50D21" w:rsidRDefault="00B50D21" w:rsidP="00F131C4">
    <w:pPr>
      <w:pStyle w:val="Footer"/>
      <w:spacing w:after="0"/>
      <w:jc w:val="center"/>
      <w:rPr>
        <w:color w:val="418FDE"/>
        <w:sz w:val="16"/>
        <w:szCs w:val="16"/>
        <w:lang w:val="en-US"/>
      </w:rPr>
    </w:pPr>
  </w:p>
  <w:p w:rsidR="00D74959" w:rsidRDefault="00D74959" w:rsidP="00F131C4">
    <w:pPr>
      <w:pStyle w:val="Footer"/>
      <w:spacing w:after="0"/>
      <w:jc w:val="center"/>
      <w:rPr>
        <w:color w:val="418FDE"/>
        <w:sz w:val="16"/>
        <w:szCs w:val="16"/>
        <w:lang w:val="en-US"/>
      </w:rPr>
    </w:pPr>
  </w:p>
  <w:p w:rsidR="00E71565" w:rsidRPr="00C24E72" w:rsidRDefault="00FA10A4" w:rsidP="00F131C4">
    <w:pPr>
      <w:pStyle w:val="Footer"/>
      <w:spacing w:after="0"/>
      <w:jc w:val="center"/>
      <w:rPr>
        <w:color w:val="418FDE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4294967288" distB="4294967288" distL="114300" distR="114300" simplePos="0" relativeHeight="251656704" behindDoc="0" locked="0" layoutInCell="1" allowOverlap="1">
              <wp:simplePos x="0" y="0"/>
              <wp:positionH relativeFrom="page">
                <wp:posOffset>356870</wp:posOffset>
              </wp:positionH>
              <wp:positionV relativeFrom="paragraph">
                <wp:posOffset>-113666</wp:posOffset>
              </wp:positionV>
              <wp:extent cx="6859905" cy="0"/>
              <wp:effectExtent l="0" t="0" r="0" b="0"/>
              <wp:wrapNone/>
              <wp:docPr id="10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990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18FD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068D7E" id="Straight Connector 9" o:spid="_x0000_s1026" style="position:absolute;z-index:251656704;visibility:visible;mso-wrap-style:square;mso-width-percent:0;mso-height-percent:0;mso-wrap-distance-left:9pt;mso-wrap-distance-top:-22e-5mm;mso-wrap-distance-right:9pt;mso-wrap-distance-bottom:-22e-5mm;mso-position-horizontal:absolute;mso-position-horizontal-relative:page;mso-position-vertical:absolute;mso-position-vertical-relative:text;mso-width-percent:0;mso-height-percent:0;mso-width-relative:margin;mso-height-relative:page" from="28.1pt,-8.95pt" to="568.25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" strokecolor="#418fde">
              <o:lock v:ext="edit" shapetype="f"/>
              <w10:wrap anchorx="page"/>
            </v:line>
          </w:pict>
        </mc:Fallback>
      </mc:AlternateContent>
    </w:r>
    <w:r w:rsidR="00F131C4" w:rsidRPr="00C24E72">
      <w:rPr>
        <w:color w:val="418FDE"/>
        <w:sz w:val="16"/>
        <w:szCs w:val="16"/>
        <w:lang w:val="en-US"/>
      </w:rPr>
      <w:t>The mission of the United Nations Office for the Coordination of Humanitarian Affairs (OCHA) is to</w:t>
    </w:r>
  </w:p>
  <w:p w:rsidR="00F131C4" w:rsidRPr="00C24E72" w:rsidRDefault="00F131C4" w:rsidP="00F131C4">
    <w:pPr>
      <w:pStyle w:val="Footer"/>
      <w:spacing w:after="0"/>
      <w:jc w:val="center"/>
      <w:rPr>
        <w:color w:val="418FDE"/>
        <w:sz w:val="16"/>
        <w:szCs w:val="16"/>
        <w:lang w:val="en-US"/>
      </w:rPr>
    </w:pPr>
    <w:r w:rsidRPr="00C24E72">
      <w:rPr>
        <w:color w:val="418FDE"/>
        <w:sz w:val="16"/>
        <w:szCs w:val="16"/>
        <w:lang w:val="en-US"/>
      </w:rPr>
      <w:t>Coordinate the global emergency response to save lives and protect people in humanitarian crises.</w:t>
    </w:r>
  </w:p>
  <w:p w:rsidR="00F131C4" w:rsidRPr="00C24E72" w:rsidRDefault="00F131C4" w:rsidP="00F131C4">
    <w:pPr>
      <w:pStyle w:val="Footer"/>
      <w:spacing w:after="0"/>
      <w:jc w:val="center"/>
      <w:rPr>
        <w:color w:val="418FDE"/>
        <w:sz w:val="16"/>
        <w:szCs w:val="16"/>
        <w:lang w:val="en-US"/>
      </w:rPr>
    </w:pPr>
    <w:r w:rsidRPr="00C24E72">
      <w:rPr>
        <w:color w:val="418FDE"/>
        <w:sz w:val="16"/>
        <w:szCs w:val="16"/>
        <w:lang w:val="en-US"/>
      </w:rPr>
      <w:t>We advocate for effective and principled humanitarian action by all, for all.</w:t>
    </w:r>
  </w:p>
  <w:p w:rsidR="00F131C4" w:rsidRPr="001A353E" w:rsidRDefault="00F131C4" w:rsidP="00B15F47">
    <w:pPr>
      <w:pStyle w:val="Footer"/>
      <w:jc w:val="center"/>
      <w:rPr>
        <w:rStyle w:val="Hyperlink"/>
        <w:b/>
        <w:color w:val="418FDE"/>
        <w:sz w:val="16"/>
        <w:szCs w:val="16"/>
      </w:rPr>
    </w:pPr>
    <w:r w:rsidRPr="001A353E">
      <w:rPr>
        <w:rStyle w:val="Hyperlink"/>
        <w:b/>
        <w:color w:val="418FDE"/>
        <w:sz w:val="16"/>
        <w:szCs w:val="16"/>
      </w:rPr>
      <w:t>www.unocha.org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7F4" w:rsidRDefault="006247F4" w:rsidP="008230F5">
      <w:r>
        <w:separator/>
      </w:r>
    </w:p>
    <w:p w:rsidR="006247F4" w:rsidRDefault="006247F4" w:rsidP="008230F5"/>
    <w:p w:rsidR="006247F4" w:rsidRDefault="006247F4"/>
  </w:footnote>
  <w:footnote w:type="continuationSeparator" w:id="0">
    <w:p w:rsidR="006247F4" w:rsidRDefault="006247F4" w:rsidP="008230F5">
      <w:r>
        <w:continuationSeparator/>
      </w:r>
    </w:p>
    <w:p w:rsidR="006247F4" w:rsidRDefault="006247F4" w:rsidP="008230F5"/>
    <w:p w:rsidR="006247F4" w:rsidRDefault="006247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13B" w:rsidRDefault="003D213B" w:rsidP="003D213B">
    <w:pPr>
      <w:pStyle w:val="ochaheaderfooter"/>
      <w:jc w:val="left"/>
      <w:rPr>
        <w:color w:val="418FDE"/>
        <w:szCs w:val="20"/>
      </w:rPr>
    </w:pPr>
  </w:p>
  <w:p w:rsidR="00E71565" w:rsidRPr="00F12B7F" w:rsidRDefault="00966DEC" w:rsidP="00B15F47">
    <w:pPr>
      <w:pStyle w:val="ochaheaderfooter"/>
      <w:ind w:right="0"/>
      <w:rPr>
        <w:color w:val="026CB6"/>
      </w:rPr>
    </w:pPr>
    <w:r>
      <w:rPr>
        <w:color w:val="418FDE"/>
        <w:szCs w:val="20"/>
      </w:rPr>
      <w:t>OCHA generic template</w:t>
    </w:r>
    <w:r w:rsidR="0005211F" w:rsidRPr="00903329">
      <w:rPr>
        <w:color w:val="026CB6"/>
        <w:sz w:val="20"/>
        <w:szCs w:val="20"/>
      </w:rPr>
      <w:t xml:space="preserve"> </w:t>
    </w:r>
    <w:r w:rsidR="00E71565" w:rsidRPr="0005211F">
      <w:rPr>
        <w:b/>
        <w:color w:val="418FDE"/>
      </w:rPr>
      <w:t>|</w:t>
    </w:r>
    <w:r w:rsidR="00E71565" w:rsidRPr="0005211F">
      <w:rPr>
        <w:color w:val="418FDE"/>
      </w:rPr>
      <w:t xml:space="preserve"> </w:t>
    </w:r>
    <w:r w:rsidR="00E71565" w:rsidRPr="0005211F">
      <w:rPr>
        <w:color w:val="418FDE"/>
      </w:rPr>
      <w:fldChar w:fldCharType="begin"/>
    </w:r>
    <w:r w:rsidR="00E71565" w:rsidRPr="0005211F">
      <w:rPr>
        <w:color w:val="418FDE"/>
      </w:rPr>
      <w:instrText xml:space="preserve"> PAGE   \* MERGEFORMAT </w:instrText>
    </w:r>
    <w:r w:rsidR="00E71565" w:rsidRPr="0005211F">
      <w:rPr>
        <w:color w:val="418FDE"/>
      </w:rPr>
      <w:fldChar w:fldCharType="separate"/>
    </w:r>
    <w:r w:rsidR="004545D1" w:rsidRPr="0005211F">
      <w:rPr>
        <w:color w:val="418FDE"/>
      </w:rPr>
      <w:t>2</w:t>
    </w:r>
    <w:r w:rsidR="00E71565" w:rsidRPr="0005211F">
      <w:rPr>
        <w:color w:val="418FDE"/>
      </w:rPr>
      <w:fldChar w:fldCharType="end"/>
    </w:r>
  </w:p>
  <w:p w:rsidR="00566932" w:rsidRDefault="00FA10A4">
    <w:r>
      <w:rPr>
        <w:noProof/>
      </w:rPr>
      <mc:AlternateContent>
        <mc:Choice Requires="wps">
          <w:drawing>
            <wp:anchor distT="4294967288" distB="4294967288" distL="114300" distR="114300" simplePos="0" relativeHeight="251657728" behindDoc="0" locked="0" layoutInCell="1" allowOverlap="1">
              <wp:simplePos x="0" y="0"/>
              <wp:positionH relativeFrom="page">
                <wp:posOffset>356870</wp:posOffset>
              </wp:positionH>
              <wp:positionV relativeFrom="paragraph">
                <wp:posOffset>60959</wp:posOffset>
              </wp:positionV>
              <wp:extent cx="6859905" cy="0"/>
              <wp:effectExtent l="0" t="0" r="0" b="0"/>
              <wp:wrapNone/>
              <wp:docPr id="13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990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18FD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B2AA24" id="Straight Connector 11" o:spid="_x0000_s1026" style="position:absolute;z-index:251657728;visibility:visible;mso-wrap-style:square;mso-width-percent:0;mso-height-percent:0;mso-wrap-distance-left:9pt;mso-wrap-distance-top:-22e-5mm;mso-wrap-distance-right:9pt;mso-wrap-distance-bottom:-22e-5mm;mso-position-horizontal:absolute;mso-position-horizontal-relative:page;mso-position-vertical:absolute;mso-position-vertical-relative:text;mso-width-percent:0;mso-height-percent:0;mso-width-relative:margin;mso-height-relative:page" from="28.1pt,4.8pt" to="568.2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" strokecolor="#418fde"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9.5pt;height:17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" o:bullet="t">
        <v:imagedata r:id="rId1" o:title="" cropbottom="-804f"/>
      </v:shape>
    </w:pict>
  </w:numPicBullet>
  <w:numPicBullet w:numPicBulletId="1">
    <w:pict>
      <v:shape id="_x0000_i1042" type="#_x0000_t75" style="width:15pt;height:1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" o:bullet="t">
        <v:imagedata r:id="rId2" o:title=""/>
      </v:shape>
    </w:pict>
  </w:numPicBullet>
  <w:numPicBullet w:numPicBulletId="2">
    <w:pict>
      <v:shape id="_x0000_i1043" type="#_x0000_t75" style="width:21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" o:bullet="t">
        <v:imagedata r:id="rId3" o:title="" cropbottom="-440f" cropright="-325f"/>
      </v:shape>
    </w:pict>
  </w:numPicBullet>
  <w:numPicBullet w:numPicBulletId="3">
    <w:pict>
      <v:shape id="_x0000_i1044" type="#_x0000_t75" style="width:18pt;height:17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" o:bullet="t">
        <v:imagedata r:id="rId4" o:title="" cropbottom="-804f"/>
      </v:shape>
    </w:pict>
  </w:numPicBullet>
  <w:numPicBullet w:numPicBulletId="4">
    <w:pict>
      <v:shape id="_x0000_i1045" type="#_x0000_t75" style="width:21pt;height:17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" o:bullet="t">
        <v:imagedata r:id="rId5" o:title="" cropbottom="-804f" cropright="-325f"/>
      </v:shape>
    </w:pict>
  </w:numPicBullet>
  <w:abstractNum w:abstractNumId="0" w15:restartNumberingAfterBreak="0">
    <w:nsid w:val="FFFFFF7C"/>
    <w:multiLevelType w:val="singleLevel"/>
    <w:tmpl w:val="CE5C3A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7AA141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800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6D06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7A10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58A0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1219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AA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809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34A7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3E84B3C6"/>
    <w:lvl w:ilvl="0">
      <w:numFmt w:val="bullet"/>
      <w:lvlText w:val="*"/>
      <w:lvlJc w:val="left"/>
    </w:lvl>
  </w:abstractNum>
  <w:abstractNum w:abstractNumId="11" w15:restartNumberingAfterBreak="0">
    <w:nsid w:val="15FC09CE"/>
    <w:multiLevelType w:val="hybridMultilevel"/>
    <w:tmpl w:val="F1D623E0"/>
    <w:lvl w:ilvl="0" w:tplc="A35C7F44">
      <w:start w:val="1"/>
      <w:numFmt w:val="bullet"/>
      <w:pStyle w:val="ochabulletpoint"/>
      <w:lvlText w:val=""/>
      <w:lvlJc w:val="left"/>
      <w:pPr>
        <w:ind w:left="360" w:hanging="360"/>
      </w:pPr>
      <w:rPr>
        <w:rFonts w:ascii="Symbol" w:hAnsi="Symbol" w:cs="Symbol" w:hint="default"/>
        <w:color w:val="418FD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3424AB"/>
    <w:multiLevelType w:val="hybridMultilevel"/>
    <w:tmpl w:val="F41C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E30DB8"/>
    <w:multiLevelType w:val="hybridMultilevel"/>
    <w:tmpl w:val="F9EA4438"/>
    <w:lvl w:ilvl="0" w:tplc="76F05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6CB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A58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B6E4987"/>
    <w:multiLevelType w:val="hybridMultilevel"/>
    <w:tmpl w:val="73F4F2AE"/>
    <w:lvl w:ilvl="0" w:tplc="5BCC30B2">
      <w:start w:val="1"/>
      <w:numFmt w:val="decimal"/>
      <w:lvlText w:val="%1."/>
      <w:lvlJc w:val="left"/>
      <w:pPr>
        <w:ind w:left="1004" w:hanging="360"/>
      </w:pPr>
      <w:rPr>
        <w:rFonts w:hint="default"/>
        <w:color w:val="026CB6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5">
    <w:abstractNumId w:val="14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lickAndTypeStyle w:val="ochacontent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1CB"/>
    <w:rsid w:val="000125E0"/>
    <w:rsid w:val="0001276B"/>
    <w:rsid w:val="000173C3"/>
    <w:rsid w:val="0002551F"/>
    <w:rsid w:val="00033B70"/>
    <w:rsid w:val="00033EE7"/>
    <w:rsid w:val="00034B17"/>
    <w:rsid w:val="00036C30"/>
    <w:rsid w:val="00040738"/>
    <w:rsid w:val="00045FC1"/>
    <w:rsid w:val="0005211F"/>
    <w:rsid w:val="00053092"/>
    <w:rsid w:val="000530BF"/>
    <w:rsid w:val="00057C6F"/>
    <w:rsid w:val="000702D9"/>
    <w:rsid w:val="0007243A"/>
    <w:rsid w:val="00080D91"/>
    <w:rsid w:val="0008353F"/>
    <w:rsid w:val="000873AC"/>
    <w:rsid w:val="000A10ED"/>
    <w:rsid w:val="000B1DDF"/>
    <w:rsid w:val="000C1A26"/>
    <w:rsid w:val="000C23A6"/>
    <w:rsid w:val="00127D72"/>
    <w:rsid w:val="00133FF2"/>
    <w:rsid w:val="00136118"/>
    <w:rsid w:val="001367C6"/>
    <w:rsid w:val="00137383"/>
    <w:rsid w:val="00141802"/>
    <w:rsid w:val="00142F31"/>
    <w:rsid w:val="00166FF7"/>
    <w:rsid w:val="001850E1"/>
    <w:rsid w:val="00187447"/>
    <w:rsid w:val="00192C7D"/>
    <w:rsid w:val="001A353E"/>
    <w:rsid w:val="001A68B0"/>
    <w:rsid w:val="001A6A58"/>
    <w:rsid w:val="001B4303"/>
    <w:rsid w:val="001C0281"/>
    <w:rsid w:val="001C37FD"/>
    <w:rsid w:val="001C4ABC"/>
    <w:rsid w:val="001D095D"/>
    <w:rsid w:val="001D2EF1"/>
    <w:rsid w:val="001D525B"/>
    <w:rsid w:val="001D687A"/>
    <w:rsid w:val="001E6194"/>
    <w:rsid w:val="001F0DD1"/>
    <w:rsid w:val="001F7278"/>
    <w:rsid w:val="00201BF1"/>
    <w:rsid w:val="002033EF"/>
    <w:rsid w:val="00216E39"/>
    <w:rsid w:val="002230DF"/>
    <w:rsid w:val="00233587"/>
    <w:rsid w:val="002430DB"/>
    <w:rsid w:val="00244D64"/>
    <w:rsid w:val="00246124"/>
    <w:rsid w:val="002520D3"/>
    <w:rsid w:val="00253394"/>
    <w:rsid w:val="00254E12"/>
    <w:rsid w:val="0026725C"/>
    <w:rsid w:val="00267DFB"/>
    <w:rsid w:val="00274411"/>
    <w:rsid w:val="002A3F07"/>
    <w:rsid w:val="002A4EC1"/>
    <w:rsid w:val="002B23BF"/>
    <w:rsid w:val="002B45D0"/>
    <w:rsid w:val="002C15E7"/>
    <w:rsid w:val="002D7A4E"/>
    <w:rsid w:val="002E7B81"/>
    <w:rsid w:val="00302D57"/>
    <w:rsid w:val="00312BCC"/>
    <w:rsid w:val="00320D3A"/>
    <w:rsid w:val="003218BB"/>
    <w:rsid w:val="00326264"/>
    <w:rsid w:val="00342663"/>
    <w:rsid w:val="003449DE"/>
    <w:rsid w:val="003528E8"/>
    <w:rsid w:val="00357178"/>
    <w:rsid w:val="00366789"/>
    <w:rsid w:val="00366C92"/>
    <w:rsid w:val="003836A5"/>
    <w:rsid w:val="003915C7"/>
    <w:rsid w:val="003A2CC9"/>
    <w:rsid w:val="003A55B7"/>
    <w:rsid w:val="003A6E66"/>
    <w:rsid w:val="003B29F2"/>
    <w:rsid w:val="003B608E"/>
    <w:rsid w:val="003C578E"/>
    <w:rsid w:val="003D1456"/>
    <w:rsid w:val="003D213B"/>
    <w:rsid w:val="003D2E3A"/>
    <w:rsid w:val="003D553A"/>
    <w:rsid w:val="003D7725"/>
    <w:rsid w:val="003E66F5"/>
    <w:rsid w:val="003F3711"/>
    <w:rsid w:val="003F6295"/>
    <w:rsid w:val="004054B7"/>
    <w:rsid w:val="00405F19"/>
    <w:rsid w:val="00406572"/>
    <w:rsid w:val="00416E0B"/>
    <w:rsid w:val="0042270F"/>
    <w:rsid w:val="00434113"/>
    <w:rsid w:val="00435969"/>
    <w:rsid w:val="0043599A"/>
    <w:rsid w:val="00440047"/>
    <w:rsid w:val="0044167D"/>
    <w:rsid w:val="00443C98"/>
    <w:rsid w:val="0045148B"/>
    <w:rsid w:val="00453E32"/>
    <w:rsid w:val="004545D1"/>
    <w:rsid w:val="00463630"/>
    <w:rsid w:val="00476B56"/>
    <w:rsid w:val="00483BA5"/>
    <w:rsid w:val="004A6915"/>
    <w:rsid w:val="004A792A"/>
    <w:rsid w:val="004A7AE4"/>
    <w:rsid w:val="004B1948"/>
    <w:rsid w:val="004B51DB"/>
    <w:rsid w:val="004C57E0"/>
    <w:rsid w:val="004C6903"/>
    <w:rsid w:val="004C7E86"/>
    <w:rsid w:val="004D026A"/>
    <w:rsid w:val="004D3BBB"/>
    <w:rsid w:val="004D3E3E"/>
    <w:rsid w:val="004D6285"/>
    <w:rsid w:val="004D7CE6"/>
    <w:rsid w:val="004E1C9A"/>
    <w:rsid w:val="004E777E"/>
    <w:rsid w:val="004F02A7"/>
    <w:rsid w:val="004F0FD1"/>
    <w:rsid w:val="004F70BF"/>
    <w:rsid w:val="00501F31"/>
    <w:rsid w:val="00513DF1"/>
    <w:rsid w:val="005141B1"/>
    <w:rsid w:val="0051694E"/>
    <w:rsid w:val="005270A0"/>
    <w:rsid w:val="005431FA"/>
    <w:rsid w:val="00552CBE"/>
    <w:rsid w:val="00556DC2"/>
    <w:rsid w:val="00563C9C"/>
    <w:rsid w:val="00566932"/>
    <w:rsid w:val="005729E1"/>
    <w:rsid w:val="005737D0"/>
    <w:rsid w:val="00576AA8"/>
    <w:rsid w:val="005773B6"/>
    <w:rsid w:val="00581966"/>
    <w:rsid w:val="005845E2"/>
    <w:rsid w:val="00585120"/>
    <w:rsid w:val="0058770E"/>
    <w:rsid w:val="005A7E32"/>
    <w:rsid w:val="005B0658"/>
    <w:rsid w:val="005B114E"/>
    <w:rsid w:val="005B2B08"/>
    <w:rsid w:val="005B4001"/>
    <w:rsid w:val="005B7CF9"/>
    <w:rsid w:val="005D106C"/>
    <w:rsid w:val="005D3A96"/>
    <w:rsid w:val="005D62B2"/>
    <w:rsid w:val="005E57B7"/>
    <w:rsid w:val="005E7A74"/>
    <w:rsid w:val="005F6BDB"/>
    <w:rsid w:val="00602385"/>
    <w:rsid w:val="006047DF"/>
    <w:rsid w:val="00605984"/>
    <w:rsid w:val="006138BD"/>
    <w:rsid w:val="006213E3"/>
    <w:rsid w:val="00621EDB"/>
    <w:rsid w:val="0062260F"/>
    <w:rsid w:val="006247F4"/>
    <w:rsid w:val="006339F3"/>
    <w:rsid w:val="00635755"/>
    <w:rsid w:val="0064371F"/>
    <w:rsid w:val="006551AE"/>
    <w:rsid w:val="0067478D"/>
    <w:rsid w:val="00675C44"/>
    <w:rsid w:val="00675FBB"/>
    <w:rsid w:val="00677C6E"/>
    <w:rsid w:val="00684800"/>
    <w:rsid w:val="00692809"/>
    <w:rsid w:val="00695CBB"/>
    <w:rsid w:val="006A16C5"/>
    <w:rsid w:val="006D1D18"/>
    <w:rsid w:val="006E0027"/>
    <w:rsid w:val="006E3D96"/>
    <w:rsid w:val="006E732C"/>
    <w:rsid w:val="0071141F"/>
    <w:rsid w:val="0071331C"/>
    <w:rsid w:val="007154AA"/>
    <w:rsid w:val="007155D8"/>
    <w:rsid w:val="007158E2"/>
    <w:rsid w:val="00721161"/>
    <w:rsid w:val="007370ED"/>
    <w:rsid w:val="00740646"/>
    <w:rsid w:val="0074595E"/>
    <w:rsid w:val="00766370"/>
    <w:rsid w:val="007703D6"/>
    <w:rsid w:val="0077101A"/>
    <w:rsid w:val="007858ED"/>
    <w:rsid w:val="007B4BE5"/>
    <w:rsid w:val="007C0EE1"/>
    <w:rsid w:val="007C1DB0"/>
    <w:rsid w:val="007C1F6B"/>
    <w:rsid w:val="007D0ADC"/>
    <w:rsid w:val="00802095"/>
    <w:rsid w:val="00811333"/>
    <w:rsid w:val="00816065"/>
    <w:rsid w:val="008230F5"/>
    <w:rsid w:val="00834E12"/>
    <w:rsid w:val="0084711A"/>
    <w:rsid w:val="00860BAC"/>
    <w:rsid w:val="00865178"/>
    <w:rsid w:val="008671E3"/>
    <w:rsid w:val="00877EF7"/>
    <w:rsid w:val="00881776"/>
    <w:rsid w:val="00885E1A"/>
    <w:rsid w:val="00892E90"/>
    <w:rsid w:val="00897505"/>
    <w:rsid w:val="008A2FED"/>
    <w:rsid w:val="008A3B55"/>
    <w:rsid w:val="008A419A"/>
    <w:rsid w:val="008B2B79"/>
    <w:rsid w:val="008C24ED"/>
    <w:rsid w:val="008C2FFE"/>
    <w:rsid w:val="008C5A89"/>
    <w:rsid w:val="008E1B12"/>
    <w:rsid w:val="008E2E69"/>
    <w:rsid w:val="008F074E"/>
    <w:rsid w:val="00901421"/>
    <w:rsid w:val="00910748"/>
    <w:rsid w:val="00912364"/>
    <w:rsid w:val="00912698"/>
    <w:rsid w:val="009134B2"/>
    <w:rsid w:val="00930F75"/>
    <w:rsid w:val="00936F57"/>
    <w:rsid w:val="00940F95"/>
    <w:rsid w:val="0094581D"/>
    <w:rsid w:val="00950653"/>
    <w:rsid w:val="00966DEC"/>
    <w:rsid w:val="00967D58"/>
    <w:rsid w:val="0097321C"/>
    <w:rsid w:val="009755CF"/>
    <w:rsid w:val="00975B11"/>
    <w:rsid w:val="00975FA1"/>
    <w:rsid w:val="00976465"/>
    <w:rsid w:val="009A51E9"/>
    <w:rsid w:val="009B28AC"/>
    <w:rsid w:val="009B3E68"/>
    <w:rsid w:val="009D5368"/>
    <w:rsid w:val="00A039DF"/>
    <w:rsid w:val="00A040D0"/>
    <w:rsid w:val="00A05DDA"/>
    <w:rsid w:val="00A14963"/>
    <w:rsid w:val="00A267E6"/>
    <w:rsid w:val="00A32E6A"/>
    <w:rsid w:val="00A33839"/>
    <w:rsid w:val="00A408BE"/>
    <w:rsid w:val="00A43F40"/>
    <w:rsid w:val="00A44EF2"/>
    <w:rsid w:val="00A57492"/>
    <w:rsid w:val="00A61BAE"/>
    <w:rsid w:val="00A67ADB"/>
    <w:rsid w:val="00A72585"/>
    <w:rsid w:val="00A73488"/>
    <w:rsid w:val="00A83DEA"/>
    <w:rsid w:val="00A85C6C"/>
    <w:rsid w:val="00A860A9"/>
    <w:rsid w:val="00A90551"/>
    <w:rsid w:val="00A92607"/>
    <w:rsid w:val="00A94FE3"/>
    <w:rsid w:val="00A95DCA"/>
    <w:rsid w:val="00AA0F82"/>
    <w:rsid w:val="00AA50B9"/>
    <w:rsid w:val="00AB3EEA"/>
    <w:rsid w:val="00AB4CB9"/>
    <w:rsid w:val="00AC21F0"/>
    <w:rsid w:val="00AC3026"/>
    <w:rsid w:val="00AC4A83"/>
    <w:rsid w:val="00AD02CA"/>
    <w:rsid w:val="00AD09AE"/>
    <w:rsid w:val="00AD1A24"/>
    <w:rsid w:val="00AD2B97"/>
    <w:rsid w:val="00AD3A52"/>
    <w:rsid w:val="00AF0343"/>
    <w:rsid w:val="00B00069"/>
    <w:rsid w:val="00B10AEF"/>
    <w:rsid w:val="00B1239E"/>
    <w:rsid w:val="00B134CD"/>
    <w:rsid w:val="00B159E6"/>
    <w:rsid w:val="00B15F47"/>
    <w:rsid w:val="00B23C45"/>
    <w:rsid w:val="00B24601"/>
    <w:rsid w:val="00B254F1"/>
    <w:rsid w:val="00B256B0"/>
    <w:rsid w:val="00B26236"/>
    <w:rsid w:val="00B317EA"/>
    <w:rsid w:val="00B3689D"/>
    <w:rsid w:val="00B40716"/>
    <w:rsid w:val="00B50D21"/>
    <w:rsid w:val="00B64132"/>
    <w:rsid w:val="00B678E4"/>
    <w:rsid w:val="00B729C4"/>
    <w:rsid w:val="00B72C22"/>
    <w:rsid w:val="00B73629"/>
    <w:rsid w:val="00B807DE"/>
    <w:rsid w:val="00B831AD"/>
    <w:rsid w:val="00B838A1"/>
    <w:rsid w:val="00B86B27"/>
    <w:rsid w:val="00B969D1"/>
    <w:rsid w:val="00BA7515"/>
    <w:rsid w:val="00BC03C5"/>
    <w:rsid w:val="00BC269C"/>
    <w:rsid w:val="00BF137C"/>
    <w:rsid w:val="00BF16E0"/>
    <w:rsid w:val="00BF289F"/>
    <w:rsid w:val="00C03E8A"/>
    <w:rsid w:val="00C139E1"/>
    <w:rsid w:val="00C17181"/>
    <w:rsid w:val="00C24E72"/>
    <w:rsid w:val="00C27A8C"/>
    <w:rsid w:val="00C32A48"/>
    <w:rsid w:val="00C365ED"/>
    <w:rsid w:val="00C458FB"/>
    <w:rsid w:val="00C528E8"/>
    <w:rsid w:val="00C70332"/>
    <w:rsid w:val="00C70E35"/>
    <w:rsid w:val="00C74794"/>
    <w:rsid w:val="00C76167"/>
    <w:rsid w:val="00C76899"/>
    <w:rsid w:val="00C77D39"/>
    <w:rsid w:val="00C81687"/>
    <w:rsid w:val="00C819EE"/>
    <w:rsid w:val="00C93EDC"/>
    <w:rsid w:val="00CA01A5"/>
    <w:rsid w:val="00CA5E55"/>
    <w:rsid w:val="00CB1BBE"/>
    <w:rsid w:val="00CB67C5"/>
    <w:rsid w:val="00CC3DFC"/>
    <w:rsid w:val="00CC49D7"/>
    <w:rsid w:val="00CC7F25"/>
    <w:rsid w:val="00CD1735"/>
    <w:rsid w:val="00CD3C06"/>
    <w:rsid w:val="00CD4415"/>
    <w:rsid w:val="00CF4FF2"/>
    <w:rsid w:val="00D0369F"/>
    <w:rsid w:val="00D16253"/>
    <w:rsid w:val="00D22485"/>
    <w:rsid w:val="00D22653"/>
    <w:rsid w:val="00D226CB"/>
    <w:rsid w:val="00D30ECF"/>
    <w:rsid w:val="00D360E3"/>
    <w:rsid w:val="00D4420B"/>
    <w:rsid w:val="00D45C7C"/>
    <w:rsid w:val="00D52A4A"/>
    <w:rsid w:val="00D5781E"/>
    <w:rsid w:val="00D60CE1"/>
    <w:rsid w:val="00D6799B"/>
    <w:rsid w:val="00D72B44"/>
    <w:rsid w:val="00D74959"/>
    <w:rsid w:val="00D77E45"/>
    <w:rsid w:val="00D927CA"/>
    <w:rsid w:val="00DA672B"/>
    <w:rsid w:val="00DA6E65"/>
    <w:rsid w:val="00DB2C74"/>
    <w:rsid w:val="00DC5C28"/>
    <w:rsid w:val="00DC6C76"/>
    <w:rsid w:val="00DD1C13"/>
    <w:rsid w:val="00DD6C7D"/>
    <w:rsid w:val="00DD75CC"/>
    <w:rsid w:val="00E11AD6"/>
    <w:rsid w:val="00E12DC4"/>
    <w:rsid w:val="00E30FDC"/>
    <w:rsid w:val="00E4017F"/>
    <w:rsid w:val="00E461C8"/>
    <w:rsid w:val="00E505B0"/>
    <w:rsid w:val="00E56322"/>
    <w:rsid w:val="00E576C3"/>
    <w:rsid w:val="00E641E5"/>
    <w:rsid w:val="00E66723"/>
    <w:rsid w:val="00E71565"/>
    <w:rsid w:val="00E722FE"/>
    <w:rsid w:val="00E8075D"/>
    <w:rsid w:val="00E94CC4"/>
    <w:rsid w:val="00E97413"/>
    <w:rsid w:val="00EA5F73"/>
    <w:rsid w:val="00EB2E58"/>
    <w:rsid w:val="00EB333B"/>
    <w:rsid w:val="00EB5385"/>
    <w:rsid w:val="00EC01EF"/>
    <w:rsid w:val="00EC4A6A"/>
    <w:rsid w:val="00ED2156"/>
    <w:rsid w:val="00ED62F1"/>
    <w:rsid w:val="00ED7B6D"/>
    <w:rsid w:val="00EE7C58"/>
    <w:rsid w:val="00EF2286"/>
    <w:rsid w:val="00EF2E05"/>
    <w:rsid w:val="00EF41C9"/>
    <w:rsid w:val="00EF5AA2"/>
    <w:rsid w:val="00F02BA3"/>
    <w:rsid w:val="00F07891"/>
    <w:rsid w:val="00F12B7F"/>
    <w:rsid w:val="00F131C4"/>
    <w:rsid w:val="00F13550"/>
    <w:rsid w:val="00F14133"/>
    <w:rsid w:val="00F211CB"/>
    <w:rsid w:val="00F3196C"/>
    <w:rsid w:val="00F41EE6"/>
    <w:rsid w:val="00F72961"/>
    <w:rsid w:val="00F7389C"/>
    <w:rsid w:val="00F769BB"/>
    <w:rsid w:val="00F81158"/>
    <w:rsid w:val="00F81187"/>
    <w:rsid w:val="00F863E4"/>
    <w:rsid w:val="00F869C4"/>
    <w:rsid w:val="00F93B76"/>
    <w:rsid w:val="00FA10A4"/>
    <w:rsid w:val="00FA5A63"/>
    <w:rsid w:val="00FA62A5"/>
    <w:rsid w:val="00FB7F39"/>
    <w:rsid w:val="00FC5A88"/>
    <w:rsid w:val="00FC7995"/>
    <w:rsid w:val="00FD32F3"/>
    <w:rsid w:val="00FD7805"/>
    <w:rsid w:val="00FE28C2"/>
    <w:rsid w:val="00FE6530"/>
    <w:rsid w:val="00FE6BDA"/>
    <w:rsid w:val="00FE77B2"/>
    <w:rsid w:val="00FF2AF9"/>
    <w:rsid w:val="00FF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02C43"/>
  <w15:chartTrackingRefBased/>
  <w15:docId w15:val="{6623DBDF-6FBD-4DF8-B495-0CEDABA2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B1DDF"/>
    <w:pPr>
      <w:spacing w:after="240"/>
    </w:pPr>
    <w:rPr>
      <w:rFonts w:ascii="Arial" w:hAnsi="Arial"/>
      <w:color w:val="4D4D4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106C"/>
    <w:pPr>
      <w:keepNext/>
      <w:keepLines/>
      <w:spacing w:before="240"/>
      <w:outlineLvl w:val="0"/>
    </w:pPr>
    <w:rPr>
      <w:rFonts w:eastAsia="Times New Roman"/>
      <w:b/>
      <w:bCs/>
      <w:color w:val="418FDE"/>
      <w:sz w:val="40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06C"/>
    <w:pPr>
      <w:keepNext/>
      <w:keepLines/>
      <w:spacing w:before="240" w:after="180"/>
      <w:outlineLvl w:val="1"/>
    </w:pPr>
    <w:rPr>
      <w:rFonts w:eastAsia="DengXian Light"/>
      <w:b/>
      <w:color w:val="418FDE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06C"/>
    <w:pPr>
      <w:keepNext/>
      <w:keepLines/>
      <w:spacing w:before="140" w:after="140"/>
      <w:outlineLvl w:val="2"/>
    </w:pPr>
    <w:rPr>
      <w:rFonts w:eastAsia="DengXian Light" w:cs="Arial"/>
      <w:b/>
      <w:color w:val="418FDE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D106C"/>
    <w:pPr>
      <w:keepNext/>
      <w:keepLines/>
      <w:spacing w:before="80" w:after="80"/>
      <w:outlineLvl w:val="3"/>
    </w:pPr>
    <w:rPr>
      <w:rFonts w:eastAsia="DengXian Light" w:cs="Arial"/>
      <w:b/>
      <w:iCs/>
      <w:color w:val="418FDE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94581D"/>
    <w:pPr>
      <w:keepNext/>
      <w:keepLines/>
      <w:spacing w:before="40" w:after="0"/>
      <w:outlineLvl w:val="4"/>
    </w:pPr>
    <w:rPr>
      <w:rFonts w:ascii="Calibri Light" w:eastAsia="DengXian Light" w:hAnsi="Calibri Light"/>
      <w:color w:val="418F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D106C"/>
    <w:rPr>
      <w:rFonts w:ascii="Arial" w:eastAsia="Times New Roman" w:hAnsi="Arial"/>
      <w:b/>
      <w:bCs/>
      <w:color w:val="418FDE"/>
      <w:sz w:val="40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D106C"/>
    <w:rPr>
      <w:rFonts w:ascii="Arial" w:eastAsia="DengXian Light" w:hAnsi="Arial" w:cs="Times New Roman"/>
      <w:b/>
      <w:color w:val="418FDE"/>
      <w:sz w:val="32"/>
      <w:szCs w:val="26"/>
    </w:rPr>
  </w:style>
  <w:style w:type="character" w:customStyle="1" w:styleId="Heading3Char">
    <w:name w:val="Heading 3 Char"/>
    <w:link w:val="Heading3"/>
    <w:uiPriority w:val="9"/>
    <w:rsid w:val="005D106C"/>
    <w:rPr>
      <w:rFonts w:ascii="Arial" w:eastAsia="DengXian Light" w:hAnsi="Arial" w:cs="Arial"/>
      <w:b/>
      <w:color w:val="418FDE"/>
      <w:sz w:val="26"/>
    </w:rPr>
  </w:style>
  <w:style w:type="character" w:customStyle="1" w:styleId="Heading4Char">
    <w:name w:val="Heading 4 Char"/>
    <w:link w:val="Heading4"/>
    <w:uiPriority w:val="9"/>
    <w:rsid w:val="005D106C"/>
    <w:rPr>
      <w:rFonts w:ascii="Arial" w:eastAsia="DengXian Light" w:hAnsi="Arial" w:cs="Arial"/>
      <w:b/>
      <w:iCs/>
      <w:color w:val="418FDE"/>
      <w:sz w:val="22"/>
    </w:rPr>
  </w:style>
  <w:style w:type="character" w:customStyle="1" w:styleId="Heading5Char">
    <w:name w:val="Heading 5 Char"/>
    <w:link w:val="Heading5"/>
    <w:uiPriority w:val="9"/>
    <w:semiHidden/>
    <w:rsid w:val="0094581D"/>
    <w:rPr>
      <w:rFonts w:ascii="Calibri Light" w:eastAsia="DengXian Light" w:hAnsi="Calibri Light" w:cs="Times New Roman"/>
      <w:color w:val="418FDE"/>
    </w:rPr>
  </w:style>
  <w:style w:type="table" w:styleId="TableGrid">
    <w:name w:val="Table Grid"/>
    <w:basedOn w:val="TableNormal"/>
    <w:uiPriority w:val="59"/>
    <w:rsid w:val="00FA6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62A5"/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A62A5"/>
    <w:rPr>
      <w:rFonts w:ascii="Tahoma" w:hAnsi="Tahoma" w:cs="Tahoma"/>
      <w:sz w:val="16"/>
      <w:szCs w:val="16"/>
    </w:rPr>
  </w:style>
  <w:style w:type="paragraph" w:customStyle="1" w:styleId="ochaheadertitle">
    <w:name w:val="ocha_header_title"/>
    <w:autoRedefine/>
    <w:qFormat/>
    <w:rsid w:val="003A2CC9"/>
    <w:pPr>
      <w:spacing w:after="40"/>
    </w:pPr>
    <w:rPr>
      <w:rFonts w:ascii="Arial" w:eastAsia="Times New Roman" w:hAnsi="Arial" w:cs="Arial"/>
      <w:b/>
      <w:color w:val="418FDE"/>
      <w:sz w:val="40"/>
      <w:szCs w:val="40"/>
    </w:rPr>
  </w:style>
  <w:style w:type="paragraph" w:customStyle="1" w:styleId="ochaheadersubtitle">
    <w:name w:val="ocha_header_subtitle"/>
    <w:qFormat/>
    <w:rsid w:val="001A353E"/>
    <w:pPr>
      <w:spacing w:after="100"/>
    </w:pPr>
    <w:rPr>
      <w:rFonts w:ascii="Arial" w:hAnsi="Arial"/>
      <w:color w:val="418FDE"/>
      <w:sz w:val="32"/>
      <w:szCs w:val="30"/>
    </w:rPr>
  </w:style>
  <w:style w:type="paragraph" w:customStyle="1" w:styleId="ochacontentheading">
    <w:name w:val="ocha_content_heading"/>
    <w:autoRedefine/>
    <w:qFormat/>
    <w:rsid w:val="00EF2286"/>
    <w:pPr>
      <w:widowControl w:val="0"/>
      <w:pBdr>
        <w:bottom w:val="single" w:sz="4" w:space="1" w:color="737373"/>
      </w:pBdr>
      <w:spacing w:before="240" w:after="160" w:line="440" w:lineRule="exact"/>
    </w:pPr>
    <w:rPr>
      <w:rFonts w:ascii="Arial" w:hAnsi="Arial" w:cs="Arial"/>
      <w:b/>
      <w:caps/>
      <w:color w:val="4D4D4D"/>
      <w:spacing w:val="8"/>
      <w:sz w:val="28"/>
      <w:szCs w:val="22"/>
      <w:lang w:val="en"/>
    </w:rPr>
  </w:style>
  <w:style w:type="paragraph" w:customStyle="1" w:styleId="ochacontenttext">
    <w:name w:val="ocha_content_text"/>
    <w:qFormat/>
    <w:rsid w:val="005D106C"/>
    <w:pPr>
      <w:spacing w:after="160"/>
    </w:pPr>
    <w:rPr>
      <w:rFonts w:ascii="Arial" w:eastAsia="PMingLiU" w:hAnsi="Arial"/>
      <w:color w:val="404040"/>
      <w:szCs w:val="24"/>
      <w:lang w:eastAsia="zh-TW"/>
    </w:rPr>
  </w:style>
  <w:style w:type="paragraph" w:customStyle="1" w:styleId="ochacontentheading2">
    <w:name w:val="ocha_content_heading2"/>
    <w:basedOn w:val="Normal"/>
    <w:autoRedefine/>
    <w:qFormat/>
    <w:rsid w:val="00133FF2"/>
    <w:pPr>
      <w:pBdr>
        <w:bottom w:val="single" w:sz="2" w:space="1" w:color="D9D9D9"/>
      </w:pBdr>
      <w:spacing w:before="160" w:after="100"/>
    </w:pPr>
    <w:rPr>
      <w:rFonts w:eastAsia="PMingLiU"/>
      <w:b/>
      <w:color w:val="418FDE"/>
      <w:sz w:val="24"/>
      <w:szCs w:val="24"/>
      <w:lang w:eastAsia="zh-TW"/>
    </w:rPr>
  </w:style>
  <w:style w:type="character" w:styleId="Hyperlink">
    <w:name w:val="Hyperlink"/>
    <w:unhideWhenUsed/>
    <w:qFormat/>
    <w:rsid w:val="004C6903"/>
    <w:rPr>
      <w:rFonts w:ascii="Arial" w:hAnsi="Arial"/>
      <w:color w:val="5086B9"/>
    </w:rPr>
  </w:style>
  <w:style w:type="paragraph" w:customStyle="1" w:styleId="ochabulletpoint">
    <w:name w:val="ocha_bullet_point"/>
    <w:qFormat/>
    <w:rsid w:val="005A7E32"/>
    <w:pPr>
      <w:numPr>
        <w:numId w:val="2"/>
      </w:numPr>
      <w:spacing w:before="100" w:after="100"/>
      <w:ind w:left="216" w:hanging="216"/>
      <w:contextualSpacing/>
    </w:pPr>
    <w:rPr>
      <w:rFonts w:ascii="Arial" w:eastAsia="PMingLiU" w:hAnsi="Arial"/>
      <w:color w:val="4D4D4D"/>
      <w:lang w:eastAsia="zh-TW"/>
    </w:rPr>
  </w:style>
  <w:style w:type="character" w:customStyle="1" w:styleId="ochasalmon">
    <w:name w:val="ocha_salmon"/>
    <w:uiPriority w:val="1"/>
    <w:qFormat/>
    <w:rsid w:val="00AD02CA"/>
    <w:rPr>
      <w:rFonts w:ascii="Arial" w:hAnsi="Arial"/>
      <w:color w:val="CB381F"/>
      <w:sz w:val="20"/>
    </w:rPr>
  </w:style>
  <w:style w:type="paragraph" w:styleId="Header">
    <w:name w:val="header"/>
    <w:basedOn w:val="Normal"/>
    <w:link w:val="HeaderChar"/>
    <w:uiPriority w:val="99"/>
    <w:unhideWhenUsed/>
    <w:rsid w:val="00244D64"/>
    <w:pPr>
      <w:tabs>
        <w:tab w:val="center" w:pos="4680"/>
        <w:tab w:val="right" w:pos="9360"/>
      </w:tabs>
    </w:pPr>
    <w:rPr>
      <w:color w:val="auto"/>
      <w:lang w:val="x-none" w:eastAsia="x-none"/>
    </w:rPr>
  </w:style>
  <w:style w:type="character" w:customStyle="1" w:styleId="HeaderChar">
    <w:name w:val="Header Char"/>
    <w:link w:val="Header"/>
    <w:uiPriority w:val="99"/>
    <w:rsid w:val="00244D6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244D64"/>
    <w:pPr>
      <w:tabs>
        <w:tab w:val="center" w:pos="4680"/>
        <w:tab w:val="right" w:pos="9360"/>
      </w:tabs>
    </w:pPr>
    <w:rPr>
      <w:color w:val="auto"/>
      <w:lang w:val="x-none" w:eastAsia="x-none"/>
    </w:rPr>
  </w:style>
  <w:style w:type="character" w:customStyle="1" w:styleId="FooterChar">
    <w:name w:val="Footer Char"/>
    <w:link w:val="Footer"/>
    <w:uiPriority w:val="99"/>
    <w:rsid w:val="00244D64"/>
    <w:rPr>
      <w:rFonts w:ascii="Arial" w:hAnsi="Arial"/>
      <w:sz w:val="20"/>
    </w:rPr>
  </w:style>
  <w:style w:type="paragraph" w:customStyle="1" w:styleId="ochacaption">
    <w:name w:val="ocha_caption"/>
    <w:qFormat/>
    <w:rsid w:val="00133FF2"/>
    <w:rPr>
      <w:rFonts w:ascii="Arial" w:hAnsi="Arial"/>
      <w:color w:val="808080"/>
      <w:sz w:val="14"/>
      <w:szCs w:val="14"/>
    </w:rPr>
  </w:style>
  <w:style w:type="paragraph" w:customStyle="1" w:styleId="ochaheaderfooter">
    <w:name w:val="ocha_header_footer"/>
    <w:rsid w:val="003D213B"/>
    <w:pPr>
      <w:ind w:right="288"/>
      <w:jc w:val="right"/>
    </w:pPr>
    <w:rPr>
      <w:rFonts w:ascii="Arial" w:eastAsia="PMingLiU" w:hAnsi="Arial" w:cs="Arial"/>
      <w:noProof/>
      <w:color w:val="5086B9"/>
      <w:sz w:val="16"/>
      <w:szCs w:val="16"/>
    </w:rPr>
  </w:style>
  <w:style w:type="paragraph" w:customStyle="1" w:styleId="ochatabletext">
    <w:name w:val="ocha_table_text"/>
    <w:qFormat/>
    <w:rsid w:val="00ED7B6D"/>
    <w:rPr>
      <w:rFonts w:ascii="Arial" w:hAnsi="Arial"/>
      <w:color w:val="393939"/>
      <w:sz w:val="18"/>
    </w:rPr>
  </w:style>
  <w:style w:type="table" w:styleId="MediumList2-Accent3">
    <w:name w:val="Medium List 2 Accent 3"/>
    <w:basedOn w:val="TableNormal"/>
    <w:uiPriority w:val="66"/>
    <w:rsid w:val="00B72C2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">
    <w:name w:val="Light Shading"/>
    <w:basedOn w:val="TableNormal"/>
    <w:uiPriority w:val="60"/>
    <w:rsid w:val="008B2B7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Grid3-Accent2">
    <w:name w:val="Medium Grid 3 Accent 2"/>
    <w:basedOn w:val="TableNormal"/>
    <w:uiPriority w:val="69"/>
    <w:rsid w:val="00440047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ochatablesimple">
    <w:name w:val="ocha_table_simple"/>
    <w:basedOn w:val="TableNormal"/>
    <w:uiPriority w:val="99"/>
    <w:rsid w:val="00ED7B6D"/>
    <w:rPr>
      <w:rFonts w:ascii="Arial" w:hAnsi="Arial"/>
      <w:color w:val="3F3F3F"/>
    </w:rPr>
    <w:tblPr>
      <w:tblStyleRowBandSize w:val="1"/>
      <w:tblStyleColBandSize w:val="1"/>
      <w:tblBorders>
        <w:bottom w:val="single" w:sz="2" w:space="0" w:color="A6A6A6"/>
      </w:tblBorders>
      <w:tblCellMar>
        <w:top w:w="45" w:type="dxa"/>
        <w:bottom w:w="45" w:type="dxa"/>
      </w:tblCellMar>
    </w:tblPr>
    <w:tblStylePr w:type="firstRow">
      <w:rPr>
        <w:rFonts w:ascii="Arial" w:hAnsi="Arial"/>
        <w:b w:val="0"/>
        <w:i w:val="0"/>
        <w:sz w:val="20"/>
      </w:rPr>
      <w:tblPr/>
      <w:tcPr>
        <w:tcBorders>
          <w:bottom w:val="single" w:sz="4" w:space="0" w:color="404040"/>
        </w:tcBorders>
      </w:tcPr>
    </w:tblStylePr>
    <w:tblStylePr w:type="lastRow">
      <w:pPr>
        <w:jc w:val="left"/>
      </w:pPr>
      <w:rPr>
        <w:rFonts w:ascii="Arial" w:hAnsi="Arial"/>
        <w:b w:val="0"/>
        <w:i w:val="0"/>
        <w:sz w:val="16"/>
      </w:rPr>
      <w:tblPr/>
      <w:tcPr>
        <w:tcBorders>
          <w:top w:val="single" w:sz="2" w:space="0" w:color="A6A6A6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ghtShading-Accent4">
    <w:name w:val="Light Shading Accent 4"/>
    <w:basedOn w:val="TableNormal"/>
    <w:uiPriority w:val="60"/>
    <w:rsid w:val="0097321C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2">
    <w:name w:val="Light Shading Accent 2"/>
    <w:basedOn w:val="TableNormal"/>
    <w:uiPriority w:val="60"/>
    <w:rsid w:val="0097321C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1">
    <w:name w:val="Light Shading Accent 1"/>
    <w:basedOn w:val="TableNormal"/>
    <w:uiPriority w:val="60"/>
    <w:rsid w:val="003D2E3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Style1">
    <w:name w:val="Style1"/>
    <w:basedOn w:val="TableNormal"/>
    <w:uiPriority w:val="99"/>
    <w:rsid w:val="00ED7B6D"/>
    <w:rPr>
      <w:rFonts w:ascii="Arial" w:hAnsi="Arial"/>
      <w:color w:val="404040"/>
      <w:sz w:val="18"/>
    </w:rPr>
    <w:tblPr>
      <w:tblStyleRowBandSize w:val="1"/>
      <w:tblBorders>
        <w:top w:val="single" w:sz="4" w:space="0" w:color="003469"/>
        <w:left w:val="single" w:sz="4" w:space="0" w:color="FFFFFF"/>
        <w:bottom w:val="single" w:sz="4" w:space="0" w:color="003469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45" w:type="dxa"/>
        <w:bottom w:w="45" w:type="dxa"/>
      </w:tblCellMar>
    </w:tblPr>
    <w:tblStylePr w:type="firstRow">
      <w:rPr>
        <w:rFonts w:ascii="Arial" w:hAnsi="Arial"/>
        <w:b/>
        <w:sz w:val="18"/>
      </w:rPr>
      <w:tblPr/>
      <w:tcPr>
        <w:tcBorders>
          <w:top w:val="single" w:sz="4" w:space="0" w:color="003469"/>
          <w:left w:val="single" w:sz="4" w:space="0" w:color="FFFFFF"/>
          <w:bottom w:val="single" w:sz="4" w:space="0" w:color="003469"/>
          <w:right w:val="single" w:sz="4" w:space="0" w:color="FFFFFF"/>
          <w:insideH w:val="nil"/>
          <w:insideV w:val="single" w:sz="4" w:space="0" w:color="FFFFFF"/>
          <w:tl2br w:val="nil"/>
          <w:tr2bl w:val="nil"/>
        </w:tcBorders>
        <w:shd w:val="clear" w:color="auto" w:fill="C7D6EE"/>
      </w:tcPr>
    </w:tblStylePr>
    <w:tblStylePr w:type="band1Horz">
      <w:tblPr/>
      <w:tcPr>
        <w:shd w:val="clear" w:color="auto" w:fill="EEF3FA"/>
      </w:tcPr>
    </w:tblStylePr>
    <w:tblStylePr w:type="band2Horz">
      <w:tblPr/>
      <w:tcPr>
        <w:shd w:val="clear" w:color="auto" w:fill="E1E8F6"/>
      </w:tcPr>
    </w:tblStylePr>
  </w:style>
  <w:style w:type="table" w:customStyle="1" w:styleId="ochabluelongtext">
    <w:name w:val="ocha_blue_longtext"/>
    <w:basedOn w:val="TableNormal"/>
    <w:uiPriority w:val="99"/>
    <w:rsid w:val="00ED7B6D"/>
    <w:rPr>
      <w:rFonts w:ascii="Arial" w:hAnsi="Arial"/>
      <w:color w:val="404040"/>
      <w:sz w:val="18"/>
    </w:rPr>
    <w:tblPr>
      <w:tblStyleRowBandSize w:val="1"/>
      <w:tblBorders>
        <w:top w:val="single" w:sz="4" w:space="0" w:color="003469"/>
        <w:left w:val="single" w:sz="4" w:space="0" w:color="FFFFFF"/>
        <w:bottom w:val="single" w:sz="4" w:space="0" w:color="003469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45" w:type="dxa"/>
        <w:bottom w:w="45" w:type="dxa"/>
      </w:tblCellMar>
    </w:tblPr>
    <w:tblStylePr w:type="firstRow">
      <w:rPr>
        <w:rFonts w:ascii="Arial" w:hAnsi="Arial"/>
        <w:b/>
        <w:sz w:val="18"/>
      </w:rPr>
      <w:tblPr/>
      <w:tcPr>
        <w:tcBorders>
          <w:top w:val="single" w:sz="4" w:space="0" w:color="003469"/>
          <w:left w:val="single" w:sz="4" w:space="0" w:color="FFFFFF"/>
          <w:bottom w:val="single" w:sz="4" w:space="0" w:color="003469"/>
          <w:right w:val="single" w:sz="4" w:space="0" w:color="FFFFFF"/>
          <w:insideH w:val="nil"/>
          <w:insideV w:val="single" w:sz="4" w:space="0" w:color="FFFFFF"/>
          <w:tl2br w:val="nil"/>
          <w:tr2bl w:val="nil"/>
        </w:tcBorders>
        <w:shd w:val="clear" w:color="auto" w:fill="C7D6EE"/>
      </w:tcPr>
    </w:tblStylePr>
    <w:tblStylePr w:type="band1Horz">
      <w:tblPr/>
      <w:tcPr>
        <w:shd w:val="clear" w:color="auto" w:fill="EEF3FA"/>
      </w:tcPr>
    </w:tblStylePr>
    <w:tblStylePr w:type="band2Horz">
      <w:tblPr/>
      <w:tcPr>
        <w:shd w:val="clear" w:color="auto" w:fill="FFFFFF"/>
      </w:tcPr>
    </w:tblStylePr>
  </w:style>
  <w:style w:type="table" w:customStyle="1" w:styleId="ochatablesimplelongtext">
    <w:name w:val="ocha_table_simple_longtext"/>
    <w:basedOn w:val="TableNormal"/>
    <w:uiPriority w:val="99"/>
    <w:rsid w:val="00AD09AE"/>
    <w:rPr>
      <w:rFonts w:ascii="Arial" w:hAnsi="Arial"/>
      <w:sz w:val="16"/>
    </w:rPr>
    <w:tblPr>
      <w:tblStyleRowBandSize w:val="1"/>
      <w:tblBorders>
        <w:bottom w:val="single" w:sz="2" w:space="0" w:color="A6A6A6"/>
        <w:insideH w:val="single" w:sz="2" w:space="0" w:color="F2F2F2"/>
      </w:tblBorders>
      <w:tblCellMar>
        <w:top w:w="45" w:type="dxa"/>
        <w:bottom w:w="45" w:type="dxa"/>
      </w:tblCellMar>
    </w:tblPr>
    <w:tblStylePr w:type="firstRow">
      <w:tblPr/>
      <w:tcPr>
        <w:tcBorders>
          <w:bottom w:val="single" w:sz="4" w:space="0" w:color="404040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869C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chablue">
    <w:name w:val="ocha_blue"/>
    <w:uiPriority w:val="1"/>
    <w:qFormat/>
    <w:rsid w:val="00FE6530"/>
    <w:rPr>
      <w:rFonts w:ascii="Arial" w:hAnsi="Arial"/>
      <w:color w:val="418FDE"/>
      <w:sz w:val="20"/>
      <w:szCs w:val="16"/>
    </w:rPr>
  </w:style>
  <w:style w:type="table" w:customStyle="1" w:styleId="ochabluebox">
    <w:name w:val="ocha_blue_box"/>
    <w:basedOn w:val="TableNormal"/>
    <w:uiPriority w:val="99"/>
    <w:rsid w:val="00ED7B6D"/>
    <w:rPr>
      <w:rFonts w:ascii="Arial" w:hAnsi="Arial"/>
      <w:color w:val="404040"/>
      <w:sz w:val="16"/>
    </w:rPr>
    <w:tblPr>
      <w:tblCellMar>
        <w:top w:w="113" w:type="dxa"/>
        <w:bottom w:w="113" w:type="dxa"/>
      </w:tblCellMar>
    </w:tblPr>
    <w:tcPr>
      <w:shd w:val="clear" w:color="auto" w:fill="EEF3FA"/>
    </w:tcPr>
    <w:tblStylePr w:type="firstRow">
      <w:rPr>
        <w:rFonts w:ascii="Arial" w:hAnsi="Arial"/>
        <w:sz w:val="18"/>
      </w:rPr>
    </w:tblStylePr>
  </w:style>
  <w:style w:type="paragraph" w:customStyle="1" w:styleId="ochagraphtitle">
    <w:name w:val="ocha_graph_title"/>
    <w:qFormat/>
    <w:rsid w:val="00133FF2"/>
    <w:pPr>
      <w:spacing w:line="360" w:lineRule="auto"/>
    </w:pPr>
    <w:rPr>
      <w:rFonts w:ascii="Arial" w:hAnsi="Arial"/>
      <w:b/>
      <w:color w:val="4D4D4D"/>
      <w:sz w:val="16"/>
      <w:szCs w:val="22"/>
    </w:rPr>
  </w:style>
  <w:style w:type="paragraph" w:styleId="TOC1">
    <w:name w:val="toc 1"/>
    <w:basedOn w:val="ochacontentheading"/>
    <w:next w:val="Normal"/>
    <w:autoRedefine/>
    <w:uiPriority w:val="39"/>
    <w:unhideWhenUsed/>
    <w:rsid w:val="00B969D1"/>
    <w:pPr>
      <w:spacing w:after="100"/>
    </w:pPr>
  </w:style>
  <w:style w:type="paragraph" w:styleId="TOC2">
    <w:name w:val="toc 2"/>
    <w:basedOn w:val="ochacontentheading2"/>
    <w:next w:val="Normal"/>
    <w:autoRedefine/>
    <w:uiPriority w:val="39"/>
    <w:unhideWhenUsed/>
    <w:rsid w:val="00B969D1"/>
    <w:pPr>
      <w:ind w:left="200"/>
    </w:pPr>
  </w:style>
  <w:style w:type="paragraph" w:styleId="TOC3">
    <w:name w:val="toc 3"/>
    <w:basedOn w:val="ochacontenttext"/>
    <w:next w:val="Normal"/>
    <w:autoRedefine/>
    <w:uiPriority w:val="39"/>
    <w:unhideWhenUsed/>
    <w:rsid w:val="00B969D1"/>
    <w:pPr>
      <w:ind w:left="400"/>
    </w:pPr>
  </w:style>
  <w:style w:type="paragraph" w:customStyle="1" w:styleId="ochatableheader">
    <w:name w:val="ocha_table_header"/>
    <w:next w:val="Normal"/>
    <w:autoRedefine/>
    <w:qFormat/>
    <w:rsid w:val="00ED7B6D"/>
    <w:rPr>
      <w:rFonts w:ascii="Arial" w:hAnsi="Arial"/>
      <w:b/>
      <w:color w:val="393939"/>
    </w:rPr>
  </w:style>
  <w:style w:type="paragraph" w:customStyle="1" w:styleId="ochaheaderdate">
    <w:name w:val="ocha_header_date"/>
    <w:basedOn w:val="ochaheadersubtitle"/>
    <w:qFormat/>
    <w:rsid w:val="00033B70"/>
    <w:rPr>
      <w:i/>
      <w:sz w:val="20"/>
      <w:szCs w:val="26"/>
    </w:rPr>
  </w:style>
  <w:style w:type="paragraph" w:customStyle="1" w:styleId="ochabignumber">
    <w:name w:val="ocha_big_number"/>
    <w:basedOn w:val="Normal"/>
    <w:qFormat/>
    <w:rsid w:val="000B1DDF"/>
    <w:pPr>
      <w:spacing w:after="0"/>
    </w:pPr>
    <w:rPr>
      <w:rFonts w:cs="Arial"/>
      <w:b/>
      <w:caps/>
      <w:color w:val="418FDE"/>
      <w:sz w:val="48"/>
      <w:szCs w:val="32"/>
    </w:rPr>
  </w:style>
  <w:style w:type="paragraph" w:customStyle="1" w:styleId="ochabignumerinbox">
    <w:name w:val="ocha_big_numer_in_box"/>
    <w:basedOn w:val="ochabignumber"/>
    <w:next w:val="ochacontenttext"/>
    <w:qFormat/>
    <w:rsid w:val="001A353E"/>
    <w:pPr>
      <w:framePr w:hSpace="181" w:wrap="around" w:vAnchor="text" w:hAnchor="margin" w:xAlign="right" w:y="37"/>
      <w:spacing w:line="276" w:lineRule="auto"/>
      <w:suppressOverlap/>
      <w:jc w:val="center"/>
    </w:pPr>
    <w:rPr>
      <w:szCs w:val="36"/>
    </w:rPr>
  </w:style>
  <w:style w:type="character" w:styleId="UnresolvedMention">
    <w:name w:val="Unresolved Mention"/>
    <w:uiPriority w:val="99"/>
    <w:semiHidden/>
    <w:unhideWhenUsed/>
    <w:rsid w:val="00E576C3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7A4E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7A4E"/>
    <w:rPr>
      <w:rFonts w:ascii="Arial" w:hAnsi="Arial"/>
      <w:color w:val="4D4D4D"/>
    </w:rPr>
  </w:style>
  <w:style w:type="character" w:styleId="FootnoteReference">
    <w:name w:val="footnote reference"/>
    <w:basedOn w:val="DefaultParagraphFont"/>
    <w:uiPriority w:val="99"/>
    <w:semiHidden/>
    <w:unhideWhenUsed/>
    <w:rsid w:val="002D7A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1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gnild\Downloads\2018_ocha_generic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06043E801ECD41A66A5AFD31B86233" ma:contentTypeVersion="1" ma:contentTypeDescription="Create a new document." ma:contentTypeScope="" ma:versionID="8277a6751fb7427863cb8b8f4a36d6dd">
  <xsd:schema xmlns:xsd="http://www.w3.org/2001/XMLSchema" xmlns:p="http://schemas.microsoft.com/office/2006/metadata/properties" xmlns:ns2="f154b4d9-7ec7-4b5e-b168-732fe2c0b380" targetNamespace="http://schemas.microsoft.com/office/2006/metadata/properties" ma:root="true" ma:fieldsID="dceaf74c50957cb5f3826a017a378c41" ns2:_="">
    <xsd:import namespace="f154b4d9-7ec7-4b5e-b168-732fe2c0b380"/>
    <xsd:element name="properties">
      <xsd:complexType>
        <xsd:sequence>
          <xsd:element name="documentManagement">
            <xsd:complexType>
              <xsd:all>
                <xsd:element ref="ns2:Content_x0020_Type_x0020_Group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154b4d9-7ec7-4b5e-b168-732fe2c0b380" elementFormDefault="qualified">
    <xsd:import namespace="http://schemas.microsoft.com/office/2006/documentManagement/types"/>
    <xsd:element name="Content_x0020_Type_x0020_Group" ma:index="8" nillable="true" ma:displayName="Content Type Group" ma:list="{412b606c-95d6-4214-b204-4aaaf20d7163}" ma:internalName="Content_x0020_Type_x0020_Group" ma:showField="Title" ma:web="f154b4d9-7ec7-4b5e-b168-732fe2c0b380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DDF02-CE22-4B38-87FE-BCC3E804C1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5C8AD3-BF6F-467B-BA47-18C304C6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4b4d9-7ec7-4b5e-b168-732fe2c0b38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27FE329-638A-48F0-82C7-858FA408C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2018_ocha_generic_word.dotx</Template>
  <TotalTime>581</TotalTime>
  <Pages>2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Nations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VOGNILD</dc:creator>
  <cp:keywords/>
  <dc:description/>
  <cp:lastModifiedBy>Eva Vognild</cp:lastModifiedBy>
  <cp:revision>66</cp:revision>
  <cp:lastPrinted>2018-11-15T16:03:00Z</cp:lastPrinted>
  <dcterms:created xsi:type="dcterms:W3CDTF">2019-04-10T14:27:00Z</dcterms:created>
  <dcterms:modified xsi:type="dcterms:W3CDTF">2019-04-23T08:40:00Z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0x010100E006043E801ECD41A66A5AFD31B86233</vt:lpwstr>
  </property>
  <property fmtid="{D5CDD505-2E9C-101B-9397-08002B2CF9AE}" pid="3" name="Content Type Group">
    <vt:lpwstr>8</vt:lpwstr>
  </property>
</Properties>
</file>